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7DC32" w14:textId="36102759" w:rsidR="00752347" w:rsidRPr="009A1780" w:rsidRDefault="00FE16EB" w:rsidP="009A1780">
      <w:pPr>
        <w:spacing w:after="0" w:line="240" w:lineRule="auto"/>
        <w:jc w:val="both"/>
        <w:rPr>
          <w:rFonts w:ascii="Book Antiqua" w:hAnsi="Book Antiqua"/>
          <w:b/>
          <w:bCs/>
          <w:color w:val="202124"/>
          <w:sz w:val="24"/>
          <w:szCs w:val="24"/>
          <w:lang w:val="en-US"/>
        </w:rPr>
      </w:pPr>
      <w:r w:rsidRPr="00FE16EB">
        <w:rPr>
          <w:rFonts w:ascii="Book Antiqua" w:hAnsi="Book Antiqua"/>
          <w:b/>
          <w:bCs/>
          <w:iCs/>
          <w:color w:val="202124"/>
          <w:sz w:val="24"/>
          <w:szCs w:val="24"/>
          <w:lang w:bidi="en-US"/>
        </w:rPr>
        <w:t>Analisis Hukum Turun Mandi dalam Tradisi Pernikahan: Perspektif Hukum Islam dan Budaya Lokal</w:t>
      </w:r>
    </w:p>
    <w:p w14:paraId="54E634BF" w14:textId="77777777" w:rsidR="00151C13" w:rsidRPr="003809DE" w:rsidRDefault="00151C13" w:rsidP="00364699">
      <w:pPr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  <w:lang w:val="en-ID"/>
        </w:rPr>
      </w:pPr>
    </w:p>
    <w:p w14:paraId="78D6D7C5" w14:textId="5063CE82" w:rsidR="00FE16EB" w:rsidRPr="00336929" w:rsidRDefault="00FE16EB" w:rsidP="00FE16EB">
      <w:pPr>
        <w:pStyle w:val="BodyText"/>
        <w:tabs>
          <w:tab w:val="right" w:pos="4784"/>
        </w:tabs>
        <w:spacing w:after="0"/>
        <w:contextualSpacing/>
        <w:rPr>
          <w:rFonts w:ascii="Book Antiqua" w:hAnsi="Book Antiqua"/>
          <w:b/>
          <w:bCs/>
          <w:iCs/>
          <w:vertAlign w:val="superscript"/>
          <w:lang w:val="en-US"/>
        </w:rPr>
      </w:pPr>
      <w:proofErr w:type="spellStart"/>
      <w:r>
        <w:rPr>
          <w:rFonts w:ascii="Book Antiqua" w:hAnsi="Book Antiqua"/>
          <w:b/>
          <w:bCs/>
          <w:iCs/>
          <w:lang w:val="en-ID"/>
        </w:rPr>
        <w:t>Dasri</w:t>
      </w:r>
      <w:proofErr w:type="spellEnd"/>
    </w:p>
    <w:p w14:paraId="501A3808" w14:textId="402A1081" w:rsidR="00364699" w:rsidRPr="00761BFA" w:rsidRDefault="00FE16EB" w:rsidP="00FE16EB">
      <w:pPr>
        <w:spacing w:after="0" w:line="240" w:lineRule="auto"/>
        <w:ind w:right="566"/>
        <w:jc w:val="both"/>
        <w:rPr>
          <w:rFonts w:ascii="Book Antiqua" w:hAnsi="Book Antiqua"/>
          <w:i/>
          <w:iCs/>
          <w:vertAlign w:val="superscript"/>
        </w:rPr>
      </w:pPr>
      <w:r>
        <w:rPr>
          <w:rFonts w:ascii="Book Antiqua" w:hAnsi="Book Antiqua"/>
          <w:i/>
          <w:noProof/>
        </w:rPr>
        <w:t>STAI Syekh Abdur Rauf Aceh Singkil</w:t>
      </w:r>
      <w:r w:rsidRPr="00BC65F5">
        <w:rPr>
          <w:rFonts w:ascii="Book Antiqua" w:hAnsi="Book Antiqua"/>
          <w:i/>
          <w:noProof/>
        </w:rPr>
        <w:t>, Indonesia</w:t>
      </w:r>
    </w:p>
    <w:p w14:paraId="3B4DA091" w14:textId="55B895F7" w:rsidR="004D4A12" w:rsidRPr="000B1672" w:rsidRDefault="005C3FB8" w:rsidP="004D4A12">
      <w:pPr>
        <w:spacing w:after="0" w:line="240" w:lineRule="auto"/>
        <w:jc w:val="both"/>
        <w:rPr>
          <w:rFonts w:ascii="Book Antiqua" w:hAnsi="Book Antiqua"/>
        </w:rPr>
      </w:pPr>
      <w:r w:rsidRPr="00761BFA">
        <w:rPr>
          <w:rFonts w:ascii="Book Antiqua" w:hAnsi="Book Antiqua" w:cs="Book Antiqua"/>
          <w:b/>
          <w:bCs/>
          <w:noProof/>
          <w:spacing w:val="-1"/>
          <w:lang w:eastAsia="id-ID"/>
        </w:rPr>
        <w:drawing>
          <wp:anchor distT="0" distB="0" distL="114300" distR="114300" simplePos="0" relativeHeight="251658240" behindDoc="0" locked="0" layoutInCell="1" allowOverlap="1" wp14:anchorId="30632CF6" wp14:editId="562F8B76">
            <wp:simplePos x="0" y="0"/>
            <wp:positionH relativeFrom="page">
              <wp:posOffset>2666414</wp:posOffset>
            </wp:positionH>
            <wp:positionV relativeFrom="paragraph">
              <wp:posOffset>6985</wp:posOffset>
            </wp:positionV>
            <wp:extent cx="171450" cy="152400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699" w:rsidRPr="00761BFA">
        <w:rPr>
          <w:rFonts w:ascii="Book Antiqua" w:hAnsi="Book Antiqua" w:cs="Book Antiqua"/>
          <w:b/>
          <w:bCs/>
          <w:spacing w:val="-1"/>
        </w:rPr>
        <w:t>C</w:t>
      </w:r>
      <w:r w:rsidR="00364699" w:rsidRPr="00761BFA">
        <w:rPr>
          <w:rFonts w:ascii="Book Antiqua" w:hAnsi="Book Antiqua" w:cs="Book Antiqua"/>
          <w:b/>
          <w:bCs/>
        </w:rPr>
        <w:t>o</w:t>
      </w:r>
      <w:r w:rsidR="00364699" w:rsidRPr="00761BFA">
        <w:rPr>
          <w:rFonts w:ascii="Book Antiqua" w:hAnsi="Book Antiqua" w:cs="Book Antiqua"/>
          <w:b/>
          <w:bCs/>
          <w:spacing w:val="1"/>
        </w:rPr>
        <w:t>rr</w:t>
      </w:r>
      <w:r w:rsidR="00364699" w:rsidRPr="00761BFA">
        <w:rPr>
          <w:rFonts w:ascii="Book Antiqua" w:hAnsi="Book Antiqua" w:cs="Book Antiqua"/>
          <w:b/>
          <w:bCs/>
        </w:rPr>
        <w:t>espond</w:t>
      </w:r>
      <w:r w:rsidR="00364699" w:rsidRPr="00761BFA">
        <w:rPr>
          <w:rFonts w:ascii="Book Antiqua" w:hAnsi="Book Antiqua" w:cs="Book Antiqua"/>
          <w:b/>
          <w:bCs/>
          <w:spacing w:val="1"/>
        </w:rPr>
        <w:t>i</w:t>
      </w:r>
      <w:r w:rsidR="00364699" w:rsidRPr="00761BFA">
        <w:rPr>
          <w:rFonts w:ascii="Book Antiqua" w:hAnsi="Book Antiqua" w:cs="Book Antiqua"/>
          <w:b/>
          <w:bCs/>
        </w:rPr>
        <w:t>ng</w:t>
      </w:r>
      <w:r w:rsidR="00364699" w:rsidRPr="00761BFA">
        <w:rPr>
          <w:rFonts w:ascii="Book Antiqua" w:hAnsi="Book Antiqua"/>
          <w:b/>
          <w:bCs/>
          <w:spacing w:val="-3"/>
        </w:rPr>
        <w:t xml:space="preserve"> </w:t>
      </w:r>
      <w:r w:rsidR="00364699" w:rsidRPr="00761BFA">
        <w:rPr>
          <w:rFonts w:ascii="Book Antiqua" w:hAnsi="Book Antiqua" w:cs="Book Antiqua"/>
          <w:b/>
          <w:bCs/>
          <w:spacing w:val="1"/>
        </w:rPr>
        <w:t>A</w:t>
      </w:r>
      <w:r w:rsidR="00364699" w:rsidRPr="00761BFA">
        <w:rPr>
          <w:rFonts w:ascii="Book Antiqua" w:hAnsi="Book Antiqua" w:cs="Book Antiqua"/>
          <w:b/>
          <w:bCs/>
          <w:spacing w:val="-3"/>
        </w:rPr>
        <w:t>u</w:t>
      </w:r>
      <w:r w:rsidR="00364699" w:rsidRPr="00761BFA">
        <w:rPr>
          <w:rFonts w:ascii="Book Antiqua" w:hAnsi="Book Antiqua" w:cs="Book Antiqua"/>
          <w:b/>
          <w:bCs/>
          <w:spacing w:val="1"/>
        </w:rPr>
        <w:t>t</w:t>
      </w:r>
      <w:r w:rsidR="00364699" w:rsidRPr="00761BFA">
        <w:rPr>
          <w:rFonts w:ascii="Book Antiqua" w:hAnsi="Book Antiqua" w:cs="Book Antiqua"/>
          <w:b/>
          <w:bCs/>
        </w:rPr>
        <w:t>ho</w:t>
      </w:r>
      <w:r w:rsidR="00364699" w:rsidRPr="00761BFA">
        <w:rPr>
          <w:rFonts w:ascii="Book Antiqua" w:hAnsi="Book Antiqua" w:cs="Book Antiqua"/>
          <w:b/>
          <w:bCs/>
          <w:spacing w:val="1"/>
        </w:rPr>
        <w:t>r</w:t>
      </w:r>
      <w:r w:rsidRPr="00761BFA">
        <w:rPr>
          <w:rFonts w:ascii="Book Antiqua" w:hAnsi="Book Antiqua" w:cs="Book Antiqua"/>
          <w:b/>
          <w:bCs/>
          <w:spacing w:val="1"/>
          <w:lang w:val="en-US"/>
        </w:rPr>
        <w:t xml:space="preserve"> </w:t>
      </w:r>
      <w:r w:rsidR="00364699" w:rsidRPr="00761BFA">
        <w:rPr>
          <w:rFonts w:ascii="Book Antiqua" w:hAnsi="Book Antiqua" w:cs="Book Antiqua"/>
          <w:b/>
          <w:bCs/>
        </w:rPr>
        <w:t>:</w:t>
      </w:r>
      <w:r w:rsidR="00364699" w:rsidRPr="00761BFA">
        <w:rPr>
          <w:rFonts w:ascii="Book Antiqua" w:hAnsi="Book Antiqua"/>
          <w:b/>
          <w:bCs/>
          <w:spacing w:val="-2"/>
        </w:rPr>
        <w:t xml:space="preserve"> </w:t>
      </w:r>
      <w:r w:rsidR="00401C04" w:rsidRPr="00761BFA">
        <w:rPr>
          <w:rFonts w:ascii="Book Antiqua" w:hAnsi="Book Antiqua"/>
          <w:b/>
          <w:bCs/>
          <w:spacing w:val="-2"/>
          <w:lang w:val="en-US"/>
        </w:rPr>
        <w:t xml:space="preserve">       </w:t>
      </w:r>
      <w:hyperlink r:id="rId9" w:history="1">
        <w:r w:rsidR="00FE16EB" w:rsidRPr="00FE16EB">
          <w:rPr>
            <w:rStyle w:val="Hyperlink"/>
            <w:rFonts w:ascii="Book Antiqua" w:hAnsi="Book Antiqua" w:cs="Calibri"/>
            <w:u w:val="none"/>
          </w:rPr>
          <w:t>dasrikaligrafi078@gmail.com</w:t>
        </w:r>
      </w:hyperlink>
      <w:hyperlink r:id="rId10" w:history="1"/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1701"/>
        <w:gridCol w:w="6804"/>
      </w:tblGrid>
      <w:tr w:rsidR="004D4A12" w:rsidRPr="00752347" w14:paraId="5EBE06E0" w14:textId="77777777" w:rsidTr="004D4A12">
        <w:trPr>
          <w:trHeight w:val="267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473B1" w14:textId="77777777" w:rsidR="004D4A12" w:rsidRPr="00752347" w:rsidRDefault="004D4A12" w:rsidP="00A62FE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0"/>
                <w:szCs w:val="20"/>
                <w:lang w:val="en-ID"/>
              </w:rPr>
            </w:pPr>
          </w:p>
          <w:p w14:paraId="2CB72528" w14:textId="77777777" w:rsidR="004D4A12" w:rsidRPr="00752347" w:rsidRDefault="004D4A12" w:rsidP="00A62FE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0"/>
                <w:szCs w:val="20"/>
                <w:lang w:val="en-ID"/>
              </w:rPr>
            </w:pPr>
          </w:p>
          <w:p w14:paraId="09193538" w14:textId="77777777" w:rsidR="004D4A12" w:rsidRPr="00752347" w:rsidRDefault="004D4A12" w:rsidP="00A62FE3">
            <w:pPr>
              <w:pBdr>
                <w:left w:val="single" w:sz="4" w:space="4" w:color="auto"/>
              </w:pBdr>
              <w:spacing w:after="0" w:line="240" w:lineRule="auto"/>
              <w:rPr>
                <w:rFonts w:ascii="Book Antiqua" w:hAnsi="Book Antiqu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bottom w:w="0" w:type="dxa"/>
            </w:tcMar>
          </w:tcPr>
          <w:p w14:paraId="271B55F9" w14:textId="77777777" w:rsidR="004D4A12" w:rsidRPr="00752347" w:rsidRDefault="004D4A12" w:rsidP="00A62FE3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752347">
              <w:rPr>
                <w:rFonts w:ascii="Book Antiqua" w:hAnsi="Book Antiqua" w:cs="Times New Roman"/>
                <w:b/>
                <w:bCs/>
                <w:color w:val="000000"/>
                <w:sz w:val="20"/>
                <w:szCs w:val="20"/>
                <w:lang w:eastAsia="id-ID"/>
              </w:rPr>
              <w:t>ABSTRACT</w:t>
            </w:r>
          </w:p>
        </w:tc>
      </w:tr>
      <w:tr w:rsidR="00535C1B" w:rsidRPr="00752347" w14:paraId="45C4581F" w14:textId="77777777" w:rsidTr="007D6F25">
        <w:trPr>
          <w:trHeight w:val="453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A9BE9" w14:textId="77777777" w:rsidR="00535C1B" w:rsidRPr="00752347" w:rsidRDefault="00535C1B" w:rsidP="00535C1B">
            <w:pPr>
              <w:spacing w:after="0" w:line="240" w:lineRule="auto"/>
              <w:rPr>
                <w:rFonts w:ascii="Book Antiqua" w:hAnsi="Book Antiqu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bottom w:w="0" w:type="dxa"/>
            </w:tcMar>
          </w:tcPr>
          <w:p w14:paraId="06DC2000" w14:textId="493284F4" w:rsidR="00535C1B" w:rsidRPr="00957382" w:rsidRDefault="00957382" w:rsidP="00957382">
            <w:p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Tradisi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i/>
                <w:iCs/>
                <w:sz w:val="20"/>
                <w:szCs w:val="20"/>
                <w:lang w:val="en-US"/>
              </w:rPr>
              <w:t>turun</w:t>
            </w:r>
            <w:proofErr w:type="spellEnd"/>
            <w:r w:rsidRPr="00EC6631">
              <w:rPr>
                <w:rFonts w:ascii="Book Antiqua" w:hAnsi="Book Antiqua"/>
                <w:i/>
                <w:iCs/>
                <w:sz w:val="20"/>
                <w:szCs w:val="20"/>
                <w:lang w:val="en-US"/>
              </w:rPr>
              <w:t xml:space="preserve"> mandi</w:t>
            </w:r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dalam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pernikahan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di Aceh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Singkil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merupakan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ritual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budaya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memiliki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makna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simbolis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sebagai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bentuk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penyucian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diri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permohonan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keberkahan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sebelum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memulai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kehidupan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rumah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tangga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Penelitian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ini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bertujuan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untuk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menganalisis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tradisi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ini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dari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perspektif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hukum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Islam dan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budaya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lokal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dengan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menggunakan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pendekatan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kualitatif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deskriptif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. Data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dikumpulkan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melalui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wawancara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mendalam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dengan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tokoh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adat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pemuka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agama, dan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masyarakat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serta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kajian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literatur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terkait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hukum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Islam dan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antropologi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budaya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Hasil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penelitian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menunjukkan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bahwa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i/>
                <w:iCs/>
                <w:sz w:val="20"/>
                <w:szCs w:val="20"/>
                <w:lang w:val="en-US"/>
              </w:rPr>
              <w:t>turun</w:t>
            </w:r>
            <w:proofErr w:type="spellEnd"/>
            <w:r w:rsidRPr="00EC6631">
              <w:rPr>
                <w:rFonts w:ascii="Book Antiqua" w:hAnsi="Book Antiqua"/>
                <w:i/>
                <w:iCs/>
                <w:sz w:val="20"/>
                <w:szCs w:val="20"/>
                <w:lang w:val="en-US"/>
              </w:rPr>
              <w:t xml:space="preserve"> mandi</w:t>
            </w:r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mencerminkan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nilai-nilai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budaya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lokal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seperti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penghormatan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terhadap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leluhur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solidaritas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komunitas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. Dari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perspektif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hukum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Islam,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tradisi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ini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dapat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diterima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dalam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kerangka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i/>
                <w:iCs/>
                <w:sz w:val="20"/>
                <w:szCs w:val="20"/>
                <w:lang w:val="en-US"/>
              </w:rPr>
              <w:t>urf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adat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istiadat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selama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tidak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mengandung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unsur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syirik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atau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praktik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bertentangan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dengan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prinsip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tauhid.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Namun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tradisi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ini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menghadapi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kritik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terutama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terkait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relevansinya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tengah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modernisasi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masyarakat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potensi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penyimpangan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akidah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jika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tidak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dilaksanakan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dengan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pemahaman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benar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Penelitian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ini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merekomendasikan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pelestarian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tradisi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i/>
                <w:iCs/>
                <w:sz w:val="20"/>
                <w:szCs w:val="20"/>
                <w:lang w:val="en-US"/>
              </w:rPr>
              <w:t>turun</w:t>
            </w:r>
            <w:proofErr w:type="spellEnd"/>
            <w:r w:rsidRPr="00EC6631">
              <w:rPr>
                <w:rFonts w:ascii="Book Antiqua" w:hAnsi="Book Antiqua"/>
                <w:i/>
                <w:iCs/>
                <w:sz w:val="20"/>
                <w:szCs w:val="20"/>
                <w:lang w:val="en-US"/>
              </w:rPr>
              <w:t xml:space="preserve"> mandi</w:t>
            </w:r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dengan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menekankan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nilai-nilai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budaya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selaras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dengan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syariat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Islam.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Edukasi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melibatkan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tokoh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agama dan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adat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diperlukan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untuk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memastikan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tradisi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ini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tetap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relevan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tidak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melanggar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prinsip-prinsip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Islam.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Dengan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pendekatan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harmonis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tradisi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i/>
                <w:iCs/>
                <w:sz w:val="20"/>
                <w:szCs w:val="20"/>
                <w:lang w:val="en-US"/>
              </w:rPr>
              <w:t>turun</w:t>
            </w:r>
            <w:proofErr w:type="spellEnd"/>
            <w:r w:rsidRPr="00EC6631">
              <w:rPr>
                <w:rFonts w:ascii="Book Antiqua" w:hAnsi="Book Antiqua"/>
                <w:i/>
                <w:iCs/>
                <w:sz w:val="20"/>
                <w:szCs w:val="20"/>
                <w:lang w:val="en-US"/>
              </w:rPr>
              <w:t xml:space="preserve"> mandi</w:t>
            </w:r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dapat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menjadi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bagian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penting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dari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identitas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masyarakat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Aceh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Singkil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sekaligus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memperkaya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khazanah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>budaya</w:t>
            </w:r>
            <w:proofErr w:type="spellEnd"/>
            <w:r w:rsidRPr="00EC6631">
              <w:rPr>
                <w:rFonts w:ascii="Book Antiqua" w:hAnsi="Book Antiqua"/>
                <w:sz w:val="20"/>
                <w:szCs w:val="20"/>
                <w:lang w:val="en-US"/>
              </w:rPr>
              <w:t xml:space="preserve"> Islam di Indonesia.</w:t>
            </w:r>
          </w:p>
        </w:tc>
      </w:tr>
      <w:tr w:rsidR="00535C1B" w:rsidRPr="00752347" w14:paraId="6643998D" w14:textId="77777777" w:rsidTr="00535C1B">
        <w:trPr>
          <w:trHeight w:val="567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578FA" w14:textId="77777777" w:rsidR="00535C1B" w:rsidRPr="00752347" w:rsidRDefault="00535C1B" w:rsidP="00535C1B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pacing w:val="47"/>
                <w:sz w:val="20"/>
                <w:szCs w:val="20"/>
                <w:lang w:val="en-US"/>
              </w:rPr>
            </w:pPr>
            <w:r w:rsidRPr="00752347">
              <w:rPr>
                <w:rFonts w:ascii="Book Antiqua" w:hAnsi="Book Antiqua" w:cs="Times New Roman"/>
                <w:b/>
                <w:bCs/>
                <w:sz w:val="20"/>
                <w:szCs w:val="20"/>
                <w:lang w:val="en-US"/>
              </w:rPr>
              <w:t xml:space="preserve">Kata </w:t>
            </w:r>
            <w:proofErr w:type="spellStart"/>
            <w:r w:rsidRPr="00752347">
              <w:rPr>
                <w:rFonts w:ascii="Book Antiqua" w:hAnsi="Book Antiqua" w:cs="Times New Roman"/>
                <w:b/>
                <w:bCs/>
                <w:sz w:val="20"/>
                <w:szCs w:val="20"/>
                <w:lang w:val="en-US"/>
              </w:rPr>
              <w:t>Kunci</w:t>
            </w:r>
            <w:proofErr w:type="spellEnd"/>
            <w:r w:rsidRPr="00752347">
              <w:rPr>
                <w:rFonts w:ascii="Book Antiqua" w:hAnsi="Book Antiqua" w:cs="Book Antiqua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14:paraId="6DAECEE2" w14:textId="0388E2CC" w:rsidR="00535C1B" w:rsidRPr="00535C1B" w:rsidRDefault="00957382" w:rsidP="00535C1B">
            <w:pPr>
              <w:spacing w:after="0" w:line="240" w:lineRule="auto"/>
              <w:rPr>
                <w:rFonts w:ascii="Book Antiqua" w:hAnsi="Book Antiqua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i/>
                <w:iCs/>
                <w:color w:val="000000"/>
                <w:sz w:val="20"/>
                <w:szCs w:val="20"/>
                <w:lang w:val="en-US" w:eastAsia="en-ID"/>
              </w:rPr>
              <w:t xml:space="preserve">Turun Mandi, </w:t>
            </w:r>
            <w:proofErr w:type="spellStart"/>
            <w:r>
              <w:rPr>
                <w:rFonts w:ascii="Book Antiqua" w:hAnsi="Book Antiqua"/>
                <w:i/>
                <w:iCs/>
                <w:color w:val="000000"/>
                <w:sz w:val="20"/>
                <w:szCs w:val="20"/>
                <w:lang w:val="en-US" w:eastAsia="en-ID"/>
              </w:rPr>
              <w:t>Tradisi</w:t>
            </w:r>
            <w:proofErr w:type="spellEnd"/>
            <w:r>
              <w:rPr>
                <w:rFonts w:ascii="Book Antiqua" w:hAnsi="Book Antiqua"/>
                <w:i/>
                <w:iCs/>
                <w:color w:val="000000"/>
                <w:sz w:val="20"/>
                <w:szCs w:val="20"/>
                <w:lang w:val="en-US" w:eastAsia="en-ID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iCs/>
                <w:color w:val="000000"/>
                <w:sz w:val="20"/>
                <w:szCs w:val="20"/>
                <w:lang w:val="en-US" w:eastAsia="en-ID"/>
              </w:rPr>
              <w:t>Pernikahan</w:t>
            </w:r>
            <w:proofErr w:type="spellEnd"/>
            <w:r>
              <w:rPr>
                <w:rFonts w:ascii="Book Antiqua" w:hAnsi="Book Antiqua"/>
                <w:i/>
                <w:iCs/>
                <w:color w:val="000000"/>
                <w:sz w:val="20"/>
                <w:szCs w:val="20"/>
                <w:lang w:val="en-US" w:eastAsia="en-ID"/>
              </w:rPr>
              <w:t xml:space="preserve">, Hukum Islam, </w:t>
            </w:r>
            <w:proofErr w:type="spellStart"/>
            <w:r>
              <w:rPr>
                <w:rFonts w:ascii="Book Antiqua" w:hAnsi="Book Antiqua"/>
                <w:i/>
                <w:iCs/>
                <w:color w:val="000000"/>
                <w:sz w:val="20"/>
                <w:szCs w:val="20"/>
                <w:lang w:val="en-US" w:eastAsia="en-ID"/>
              </w:rPr>
              <w:t>Budaya</w:t>
            </w:r>
            <w:proofErr w:type="spellEnd"/>
            <w:r>
              <w:rPr>
                <w:rFonts w:ascii="Book Antiqua" w:hAnsi="Book Antiqua"/>
                <w:i/>
                <w:iCs/>
                <w:color w:val="000000"/>
                <w:sz w:val="20"/>
                <w:szCs w:val="20"/>
                <w:lang w:val="en-US" w:eastAsia="en-ID"/>
              </w:rPr>
              <w:t xml:space="preserve"> Lokal</w:t>
            </w:r>
            <w:r>
              <w:rPr>
                <w:rFonts w:ascii="Book Antiqua" w:hAnsi="Book Antiqua"/>
                <w:i/>
                <w:iCs/>
                <w:color w:val="000000"/>
                <w:sz w:val="20"/>
                <w:szCs w:val="20"/>
                <w:lang w:val="en-US" w:eastAsia="en-ID"/>
              </w:rPr>
              <w:t>.</w:t>
            </w:r>
          </w:p>
        </w:tc>
      </w:tr>
    </w:tbl>
    <w:p w14:paraId="57D7BC55" w14:textId="77777777" w:rsidR="004D4A12" w:rsidRDefault="004D4A12" w:rsidP="004D4A12">
      <w:pPr>
        <w:spacing w:after="0" w:line="240" w:lineRule="auto"/>
        <w:jc w:val="both"/>
        <w:rPr>
          <w:rFonts w:ascii="Book Antiqua" w:hAnsi="Book Antiqua"/>
        </w:rPr>
      </w:pPr>
    </w:p>
    <w:p w14:paraId="7A5D5B78" w14:textId="77777777" w:rsidR="009C7171" w:rsidRPr="009C7171" w:rsidRDefault="009C7171" w:rsidP="009C7171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b/>
          <w:bCs/>
          <w:color w:val="000000"/>
          <w:sz w:val="24"/>
          <w:szCs w:val="24"/>
        </w:rPr>
      </w:pPr>
      <w:r w:rsidRPr="009C7171">
        <w:rPr>
          <w:rFonts w:ascii="Book Antiqua" w:hAnsi="Book Antiqua" w:cs="Times New Roman"/>
          <w:b/>
          <w:bCs/>
          <w:color w:val="000000"/>
          <w:sz w:val="24"/>
          <w:szCs w:val="24"/>
        </w:rPr>
        <w:t>PENDAHULUAN</w:t>
      </w:r>
    </w:p>
    <w:p w14:paraId="6A8AFAD6" w14:textId="77777777" w:rsidR="009C7171" w:rsidRPr="009C7171" w:rsidRDefault="009C7171" w:rsidP="009C7171">
      <w:pPr>
        <w:widowControl w:val="0"/>
        <w:autoSpaceDE w:val="0"/>
        <w:autoSpaceDN w:val="0"/>
        <w:spacing w:after="0"/>
        <w:ind w:firstLine="567"/>
        <w:jc w:val="both"/>
        <w:rPr>
          <w:rFonts w:ascii="Book Antiqua" w:hAnsi="Book Antiqua" w:cs="Times New Roman"/>
          <w:sz w:val="24"/>
          <w:szCs w:val="24"/>
          <w:lang w:val="en-US" w:eastAsia="x-none"/>
        </w:rPr>
      </w:pP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Pernikahan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merupakan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salah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satu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momen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penting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dalam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kehidupan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manusia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yang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tidak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hanya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memiliki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dimensi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personal,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tetapi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juga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melibatkan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nilai-nilai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agama,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budaya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, dan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tradisi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. Di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berbagai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daerah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di Indonesia,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pernikahan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sering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kali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diiringi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dengan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berbagai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ritual dan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tradisi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yang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memiliki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makna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simbolis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tertentu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, salah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satunya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adalah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tradisi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i/>
          <w:iCs/>
          <w:sz w:val="24"/>
          <w:szCs w:val="24"/>
          <w:lang w:val="en-US" w:eastAsia="x-none"/>
        </w:rPr>
        <w:t>turun</w:t>
      </w:r>
      <w:proofErr w:type="spellEnd"/>
      <w:r w:rsidRPr="009C7171">
        <w:rPr>
          <w:rFonts w:ascii="Book Antiqua" w:hAnsi="Book Antiqua" w:cs="Times New Roman"/>
          <w:i/>
          <w:iCs/>
          <w:sz w:val="24"/>
          <w:szCs w:val="24"/>
          <w:lang w:val="en-US" w:eastAsia="x-none"/>
        </w:rPr>
        <w:t xml:space="preserve"> mandi</w:t>
      </w:r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.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Tradisi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ini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, yang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dilakukan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oleh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mempelai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sebagai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bagian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dari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rangkaian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pernikahan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,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mengandung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nilai-nilai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spiritual,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sosial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, dan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budaya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yang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diwariskan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secara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turun-temurun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(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Harahap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, 2020).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Namun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,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dalam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perspektif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hukum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Islam,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pelaksanaan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tradisi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ini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sering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kali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menjadi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perdebatan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terkait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lastRenderedPageBreak/>
        <w:t>kesesuaian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dengan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ajaran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syariat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.</w:t>
      </w:r>
    </w:p>
    <w:p w14:paraId="70C5C17A" w14:textId="77777777" w:rsidR="009C7171" w:rsidRPr="009C7171" w:rsidRDefault="009C7171" w:rsidP="009C7171">
      <w:pPr>
        <w:widowControl w:val="0"/>
        <w:autoSpaceDE w:val="0"/>
        <w:autoSpaceDN w:val="0"/>
        <w:spacing w:after="0"/>
        <w:ind w:firstLine="567"/>
        <w:jc w:val="both"/>
        <w:rPr>
          <w:rFonts w:ascii="Book Antiqua" w:hAnsi="Book Antiqua" w:cs="Times New Roman"/>
          <w:sz w:val="24"/>
          <w:szCs w:val="24"/>
          <w:lang w:val="en-US" w:eastAsia="x-none"/>
        </w:rPr>
      </w:pP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Tradisi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i/>
          <w:iCs/>
          <w:sz w:val="24"/>
          <w:szCs w:val="24"/>
          <w:lang w:val="en-US" w:eastAsia="x-none"/>
        </w:rPr>
        <w:t>turun</w:t>
      </w:r>
      <w:proofErr w:type="spellEnd"/>
      <w:r w:rsidRPr="009C7171">
        <w:rPr>
          <w:rFonts w:ascii="Book Antiqua" w:hAnsi="Book Antiqua" w:cs="Times New Roman"/>
          <w:i/>
          <w:iCs/>
          <w:sz w:val="24"/>
          <w:szCs w:val="24"/>
          <w:lang w:val="en-US" w:eastAsia="x-none"/>
        </w:rPr>
        <w:t xml:space="preserve"> mandi</w:t>
      </w:r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memiliki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berbagai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variasi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bentuk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dan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makna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di Indonesia,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tergantung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pada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konteks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budaya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lokal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. Di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beberapa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daerah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,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tradisi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ini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diyakini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sebagai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bentuk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penyucian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diri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mempelai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sebelum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memasuki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kehidupan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baru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dalam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pernikahan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. Ritual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ini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biasanya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melibatkan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prosesi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pemandian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mempelai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dengan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air yang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telah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diberkati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oleh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tokoh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adat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atau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agama.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Secara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simbolis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, </w:t>
      </w:r>
      <w:proofErr w:type="spellStart"/>
      <w:r w:rsidRPr="009C7171">
        <w:rPr>
          <w:rFonts w:ascii="Book Antiqua" w:hAnsi="Book Antiqua" w:cs="Times New Roman"/>
          <w:i/>
          <w:iCs/>
          <w:sz w:val="24"/>
          <w:szCs w:val="24"/>
          <w:lang w:val="en-US" w:eastAsia="x-none"/>
        </w:rPr>
        <w:t>turun</w:t>
      </w:r>
      <w:proofErr w:type="spellEnd"/>
      <w:r w:rsidRPr="009C7171">
        <w:rPr>
          <w:rFonts w:ascii="Book Antiqua" w:hAnsi="Book Antiqua" w:cs="Times New Roman"/>
          <w:i/>
          <w:iCs/>
          <w:sz w:val="24"/>
          <w:szCs w:val="24"/>
          <w:lang w:val="en-US" w:eastAsia="x-none"/>
        </w:rPr>
        <w:t xml:space="preserve"> mandi</w:t>
      </w:r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dimaksudkan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untuk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menghapuskan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segala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dosa dan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memohon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berkah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bagi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kehidupan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rumah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tangga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yang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akan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dijalani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(Siregar, 2021).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Namun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,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ada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pula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pandangan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yang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mempertanyakan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apakah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ritual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ini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dapat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dianggap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sebagai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amalan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bidah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dalam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Islam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karena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tidak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memiliki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dasar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hukum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syariat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yang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jelas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.</w:t>
      </w:r>
    </w:p>
    <w:p w14:paraId="6D9C4813" w14:textId="77777777" w:rsidR="009C7171" w:rsidRPr="009C7171" w:rsidRDefault="009C7171" w:rsidP="009C7171">
      <w:pPr>
        <w:widowControl w:val="0"/>
        <w:autoSpaceDE w:val="0"/>
        <w:autoSpaceDN w:val="0"/>
        <w:spacing w:after="0"/>
        <w:ind w:firstLine="567"/>
        <w:jc w:val="both"/>
        <w:rPr>
          <w:rFonts w:ascii="Book Antiqua" w:hAnsi="Book Antiqua" w:cs="Times New Roman"/>
          <w:sz w:val="24"/>
          <w:szCs w:val="24"/>
          <w:lang w:val="en-US" w:eastAsia="x-none"/>
        </w:rPr>
      </w:pP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Dalam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perspektif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hukum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Islam,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tradisi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yang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tidak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memiliki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dasar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dari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Al-Qur'an dan Hadis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sering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kali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dikritisi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,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terutama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jika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tradisi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tersebut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dianggap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menyimpang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dari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prinsip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tauhid. Para ulama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berbeda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pendapat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mengenai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pelaksanaan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ritual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seperti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i/>
          <w:iCs/>
          <w:sz w:val="24"/>
          <w:szCs w:val="24"/>
          <w:lang w:val="en-US" w:eastAsia="x-none"/>
        </w:rPr>
        <w:t>turun</w:t>
      </w:r>
      <w:proofErr w:type="spellEnd"/>
      <w:r w:rsidRPr="009C7171">
        <w:rPr>
          <w:rFonts w:ascii="Book Antiqua" w:hAnsi="Book Antiqua" w:cs="Times New Roman"/>
          <w:i/>
          <w:iCs/>
          <w:sz w:val="24"/>
          <w:szCs w:val="24"/>
          <w:lang w:val="en-US" w:eastAsia="x-none"/>
        </w:rPr>
        <w:t xml:space="preserve"> mandi</w:t>
      </w:r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.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Beberapa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ulama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berpendapat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bahwa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selama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ritual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tersebut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tidak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mengandung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unsur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syirik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atau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bertentangan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dengan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syariat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,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maka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hal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itu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dapat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diterima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sebagai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bagian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dari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budaya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lokal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(Al-Jaziri, 2012).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Namun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,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sebagian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lainnya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berpendapat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bahwa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ritual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seperti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ini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harus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dihindari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karena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berpotensi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mengarah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pada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penyimpangan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akidah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.</w:t>
      </w:r>
    </w:p>
    <w:p w14:paraId="1F85EA54" w14:textId="77777777" w:rsidR="009C7171" w:rsidRPr="009C7171" w:rsidRDefault="009C7171" w:rsidP="009C7171">
      <w:pPr>
        <w:widowControl w:val="0"/>
        <w:autoSpaceDE w:val="0"/>
        <w:autoSpaceDN w:val="0"/>
        <w:spacing w:after="0"/>
        <w:ind w:firstLine="567"/>
        <w:jc w:val="both"/>
        <w:rPr>
          <w:rFonts w:ascii="Book Antiqua" w:hAnsi="Book Antiqua" w:cs="Times New Roman"/>
          <w:sz w:val="24"/>
          <w:szCs w:val="24"/>
          <w:lang w:val="en-US" w:eastAsia="x-none"/>
        </w:rPr>
      </w:pP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Budaya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lokal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memiliki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peran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penting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dalam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membentuk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identitas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masyarakat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.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Tradisi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i/>
          <w:iCs/>
          <w:sz w:val="24"/>
          <w:szCs w:val="24"/>
          <w:lang w:val="en-US" w:eastAsia="x-none"/>
        </w:rPr>
        <w:t>turun</w:t>
      </w:r>
      <w:proofErr w:type="spellEnd"/>
      <w:r w:rsidRPr="009C7171">
        <w:rPr>
          <w:rFonts w:ascii="Book Antiqua" w:hAnsi="Book Antiqua" w:cs="Times New Roman"/>
          <w:i/>
          <w:iCs/>
          <w:sz w:val="24"/>
          <w:szCs w:val="24"/>
          <w:lang w:val="en-US" w:eastAsia="x-none"/>
        </w:rPr>
        <w:t xml:space="preserve"> mandi</w:t>
      </w:r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sebagai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salah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satu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bagian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dari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budaya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pernikahan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tidak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hanya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merefleksikan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nilai-nilai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sosial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dan spiritual,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tetapi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juga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menjadi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simbol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penghormatan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terhadap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leluhur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.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Dalam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konteks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ini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,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penting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untuk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memahami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bagaimana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hukum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Islam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berinteraksi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dengan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budaya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lokal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,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serta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bagaimana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tradisi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tersebut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dapat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diselaraskan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dengan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prinsip-prinsip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syariat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.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Pemahaman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yang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holistik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diperlukan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untuk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menghindari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konflik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antara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praktik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budaya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dan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ajaran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agama (Basri, 2019).</w:t>
      </w:r>
    </w:p>
    <w:p w14:paraId="6F7B61DE" w14:textId="77777777" w:rsidR="009C7171" w:rsidRPr="009C7171" w:rsidRDefault="009C7171" w:rsidP="009C7171">
      <w:pPr>
        <w:widowControl w:val="0"/>
        <w:autoSpaceDE w:val="0"/>
        <w:autoSpaceDN w:val="0"/>
        <w:spacing w:after="0"/>
        <w:ind w:firstLine="567"/>
        <w:jc w:val="both"/>
        <w:rPr>
          <w:rFonts w:ascii="Book Antiqua" w:hAnsi="Book Antiqua" w:cs="Times New Roman"/>
          <w:sz w:val="24"/>
          <w:szCs w:val="24"/>
          <w:lang w:val="en-US" w:eastAsia="x-none"/>
        </w:rPr>
      </w:pP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Penelitian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ini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bertujuan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untuk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menganalisis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tradisi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i/>
          <w:iCs/>
          <w:sz w:val="24"/>
          <w:szCs w:val="24"/>
          <w:lang w:val="en-US" w:eastAsia="x-none"/>
        </w:rPr>
        <w:t>turun</w:t>
      </w:r>
      <w:proofErr w:type="spellEnd"/>
      <w:r w:rsidRPr="009C7171">
        <w:rPr>
          <w:rFonts w:ascii="Book Antiqua" w:hAnsi="Book Antiqua" w:cs="Times New Roman"/>
          <w:i/>
          <w:iCs/>
          <w:sz w:val="24"/>
          <w:szCs w:val="24"/>
          <w:lang w:val="en-US" w:eastAsia="x-none"/>
        </w:rPr>
        <w:t xml:space="preserve"> mandi</w:t>
      </w:r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dalam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pernikahan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dari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perspektif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hukum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Islam dan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budaya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lokal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.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Penelitian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ini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mencoba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menjawab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beberapa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pertanyaan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penting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,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seperti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: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Apakah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tradisi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i/>
          <w:iCs/>
          <w:sz w:val="24"/>
          <w:szCs w:val="24"/>
          <w:lang w:val="en-US" w:eastAsia="x-none"/>
        </w:rPr>
        <w:t>turun</w:t>
      </w:r>
      <w:proofErr w:type="spellEnd"/>
      <w:r w:rsidRPr="009C7171">
        <w:rPr>
          <w:rFonts w:ascii="Book Antiqua" w:hAnsi="Book Antiqua" w:cs="Times New Roman"/>
          <w:i/>
          <w:iCs/>
          <w:sz w:val="24"/>
          <w:szCs w:val="24"/>
          <w:lang w:val="en-US" w:eastAsia="x-none"/>
        </w:rPr>
        <w:t xml:space="preserve"> mandi</w:t>
      </w:r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dapat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dianggap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sebagai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bagian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dari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syariat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Islam?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Bagaimana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hukum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Islam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memandang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tradisi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tersebut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dalam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konteks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budaya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lokal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? Dan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bagaimana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masyarakat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dapat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menjalankan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tradisi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ini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tanpa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melanggar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prinsip-prinsip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syariat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?</w:t>
      </w:r>
    </w:p>
    <w:p w14:paraId="6B667B2E" w14:textId="77777777" w:rsidR="009C7171" w:rsidRPr="009C7171" w:rsidRDefault="009C7171" w:rsidP="009C7171">
      <w:pPr>
        <w:widowControl w:val="0"/>
        <w:autoSpaceDE w:val="0"/>
        <w:autoSpaceDN w:val="0"/>
        <w:spacing w:after="0"/>
        <w:ind w:firstLine="567"/>
        <w:jc w:val="both"/>
        <w:rPr>
          <w:rFonts w:ascii="Book Antiqua" w:hAnsi="Book Antiqua" w:cs="Times New Roman"/>
          <w:sz w:val="24"/>
          <w:szCs w:val="24"/>
          <w:lang w:val="en-US" w:eastAsia="x-none"/>
        </w:rPr>
      </w:pPr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Kajian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ini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menjadi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penting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mengingat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adanya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pergesekan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antara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tradisi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lokal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dan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pemahaman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hukum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Islam di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masyarakat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. Di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satu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sisi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,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masyarakat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ingin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mempertahankan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warisan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budaya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sebagai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bagian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dari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identitas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mereka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,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sementara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di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sisi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lain,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ada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kebutuhan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untuk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memastikan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bahwa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praktik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tersebut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tidak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bertentangan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dengan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ajaran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Islam.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Dengan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demikian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,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penelitian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lastRenderedPageBreak/>
        <w:t>ini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diharapkan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dapat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memberikan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panduan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praktis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dan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teoretis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dalam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memahami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dan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menyikapi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tradisi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i/>
          <w:iCs/>
          <w:sz w:val="24"/>
          <w:szCs w:val="24"/>
          <w:lang w:val="en-US" w:eastAsia="x-none"/>
        </w:rPr>
        <w:t>turun</w:t>
      </w:r>
      <w:proofErr w:type="spellEnd"/>
      <w:r w:rsidRPr="009C7171">
        <w:rPr>
          <w:rFonts w:ascii="Book Antiqua" w:hAnsi="Book Antiqua" w:cs="Times New Roman"/>
          <w:i/>
          <w:iCs/>
          <w:sz w:val="24"/>
          <w:szCs w:val="24"/>
          <w:lang w:val="en-US" w:eastAsia="x-none"/>
        </w:rPr>
        <w:t xml:space="preserve"> mandi</w:t>
      </w:r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.</w:t>
      </w:r>
    </w:p>
    <w:p w14:paraId="55908587" w14:textId="77777777" w:rsidR="009C7171" w:rsidRPr="009C7171" w:rsidRDefault="009C7171" w:rsidP="009C7171">
      <w:pPr>
        <w:widowControl w:val="0"/>
        <w:autoSpaceDE w:val="0"/>
        <w:autoSpaceDN w:val="0"/>
        <w:spacing w:after="0"/>
        <w:ind w:firstLine="567"/>
        <w:jc w:val="both"/>
        <w:rPr>
          <w:rFonts w:ascii="Book Antiqua" w:hAnsi="Book Antiqua" w:cs="Times New Roman"/>
          <w:sz w:val="24"/>
          <w:szCs w:val="24"/>
          <w:lang w:val="en-US" w:eastAsia="x-none"/>
        </w:rPr>
      </w:pP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Penelitian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ini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akan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menggunakan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pendekatan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interdisipliner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dengan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memadukan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perspektif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hukum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Islam dan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antropologi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budaya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. Data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akan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dikumpulkan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melalui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wawancara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dengan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tokoh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adat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dan agama,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serta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analisis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literatur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terkait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hukum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Islam dan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tradisi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i/>
          <w:iCs/>
          <w:sz w:val="24"/>
          <w:szCs w:val="24"/>
          <w:lang w:val="en-US" w:eastAsia="x-none"/>
        </w:rPr>
        <w:t>turun</w:t>
      </w:r>
      <w:proofErr w:type="spellEnd"/>
      <w:r w:rsidRPr="009C7171">
        <w:rPr>
          <w:rFonts w:ascii="Book Antiqua" w:hAnsi="Book Antiqua" w:cs="Times New Roman"/>
          <w:i/>
          <w:iCs/>
          <w:sz w:val="24"/>
          <w:szCs w:val="24"/>
          <w:lang w:val="en-US" w:eastAsia="x-none"/>
        </w:rPr>
        <w:t xml:space="preserve"> mandi</w:t>
      </w:r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. Kajian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ini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diharapkan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dapat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memberikan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kontribusi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yang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signifikan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dalam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mendukung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harmonisasi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antara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tradisi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lokal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dan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prinsip-prinsip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</w:t>
      </w:r>
      <w:proofErr w:type="spellStart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>syariat</w:t>
      </w:r>
      <w:proofErr w:type="spellEnd"/>
      <w:r w:rsidRPr="009C7171">
        <w:rPr>
          <w:rFonts w:ascii="Book Antiqua" w:hAnsi="Book Antiqua" w:cs="Times New Roman"/>
          <w:sz w:val="24"/>
          <w:szCs w:val="24"/>
          <w:lang w:val="en-US" w:eastAsia="x-none"/>
        </w:rPr>
        <w:t xml:space="preserve"> Islam.</w:t>
      </w:r>
    </w:p>
    <w:p w14:paraId="245F6296" w14:textId="77777777" w:rsidR="009C7171" w:rsidRPr="009C7171" w:rsidRDefault="009C7171" w:rsidP="009C7171">
      <w:pPr>
        <w:widowControl w:val="0"/>
        <w:autoSpaceDE w:val="0"/>
        <w:autoSpaceDN w:val="0"/>
        <w:spacing w:after="0"/>
        <w:ind w:firstLine="567"/>
        <w:jc w:val="both"/>
        <w:rPr>
          <w:rFonts w:ascii="Book Antiqua" w:hAnsi="Book Antiqua" w:cs="Times New Roman"/>
          <w:sz w:val="24"/>
          <w:szCs w:val="24"/>
          <w:lang w:val="en-US" w:eastAsia="x-none"/>
        </w:rPr>
      </w:pPr>
    </w:p>
    <w:p w14:paraId="7A55E676" w14:textId="77777777" w:rsidR="009C7171" w:rsidRPr="009C7171" w:rsidRDefault="009C7171" w:rsidP="009C7171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b/>
          <w:color w:val="000000"/>
          <w:sz w:val="24"/>
          <w:szCs w:val="24"/>
          <w:lang w:val="en-US"/>
        </w:rPr>
      </w:pPr>
      <w:r w:rsidRPr="009C7171">
        <w:rPr>
          <w:rFonts w:ascii="Book Antiqua" w:hAnsi="Book Antiqua" w:cs="Times New Roman"/>
          <w:b/>
          <w:color w:val="000000"/>
          <w:sz w:val="24"/>
          <w:szCs w:val="24"/>
        </w:rPr>
        <w:t>METODE</w:t>
      </w:r>
      <w:r w:rsidRPr="009C7171">
        <w:rPr>
          <w:rFonts w:ascii="Book Antiqua" w:hAnsi="Book Antiqua" w:cs="Times New Roman"/>
          <w:b/>
          <w:color w:val="000000"/>
          <w:sz w:val="24"/>
          <w:szCs w:val="24"/>
          <w:lang w:val="en-US"/>
        </w:rPr>
        <w:t xml:space="preserve"> PENELITIAN</w:t>
      </w:r>
    </w:p>
    <w:p w14:paraId="4C773221" w14:textId="77777777" w:rsidR="009C7171" w:rsidRPr="009C7171" w:rsidRDefault="009C7171" w:rsidP="009C7171">
      <w:pPr>
        <w:spacing w:after="0"/>
        <w:ind w:firstLine="567"/>
        <w:jc w:val="both"/>
        <w:rPr>
          <w:rFonts w:ascii="Book Antiqua" w:hAnsi="Book Antiqua"/>
          <w:sz w:val="24"/>
          <w:szCs w:val="24"/>
          <w:lang w:val="en-US"/>
        </w:rPr>
      </w:pP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Penelitian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menggunakan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pendekatan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kualitatif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dengan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metode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studi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deskriptif-analitis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dilakukan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di Aceh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Singkil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. Lokasi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dipilih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karena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Aceh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Singkil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merupakan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daerah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yang kaya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akan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budaya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dan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religiusitas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termasuk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pelaksanaan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i/>
          <w:iCs/>
          <w:sz w:val="24"/>
          <w:szCs w:val="24"/>
          <w:lang w:val="en-US"/>
        </w:rPr>
        <w:t>turun</w:t>
      </w:r>
      <w:proofErr w:type="spellEnd"/>
      <w:r w:rsidRPr="009C7171">
        <w:rPr>
          <w:rFonts w:ascii="Book Antiqua" w:hAnsi="Book Antiqua"/>
          <w:i/>
          <w:iCs/>
          <w:sz w:val="24"/>
          <w:szCs w:val="24"/>
          <w:lang w:val="en-US"/>
        </w:rPr>
        <w:t xml:space="preserve"> mandi</w:t>
      </w:r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pernikahan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.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Pendekatan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memungkinkan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peneliti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untuk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menggali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makna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mendalam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dari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tersebut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serta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menganalisisnya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konteks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hukum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Islam dan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budaya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lokal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berkembang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di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masyarakat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Aceh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Singkil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>.</w:t>
      </w:r>
    </w:p>
    <w:p w14:paraId="13CB002C" w14:textId="77777777" w:rsidR="009C7171" w:rsidRPr="009C7171" w:rsidRDefault="009C7171" w:rsidP="009C7171">
      <w:pPr>
        <w:spacing w:after="0"/>
        <w:ind w:firstLine="567"/>
        <w:jc w:val="both"/>
        <w:rPr>
          <w:rFonts w:ascii="Book Antiqua" w:hAnsi="Book Antiqua"/>
          <w:sz w:val="24"/>
          <w:szCs w:val="24"/>
          <w:lang w:val="en-US"/>
        </w:rPr>
      </w:pPr>
      <w:r w:rsidRPr="009C7171">
        <w:rPr>
          <w:rFonts w:ascii="Book Antiqua" w:hAnsi="Book Antiqua"/>
          <w:sz w:val="24"/>
          <w:szCs w:val="24"/>
          <w:lang w:val="en-US"/>
        </w:rPr>
        <w:t xml:space="preserve">Data primer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diperoleh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melalui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wawancara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mendalam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dengan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tokoh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adat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pemuka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agama, dan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masyarakat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terlibat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pelaksanaan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i/>
          <w:iCs/>
          <w:sz w:val="24"/>
          <w:szCs w:val="24"/>
          <w:lang w:val="en-US"/>
        </w:rPr>
        <w:t>turun</w:t>
      </w:r>
      <w:proofErr w:type="spellEnd"/>
      <w:r w:rsidRPr="009C7171">
        <w:rPr>
          <w:rFonts w:ascii="Book Antiqua" w:hAnsi="Book Antiqua"/>
          <w:i/>
          <w:iCs/>
          <w:sz w:val="24"/>
          <w:szCs w:val="24"/>
          <w:lang w:val="en-US"/>
        </w:rPr>
        <w:t xml:space="preserve"> mandi</w:t>
      </w:r>
      <w:r w:rsidRPr="009C7171">
        <w:rPr>
          <w:rFonts w:ascii="Book Antiqua" w:hAnsi="Book Antiqua"/>
          <w:sz w:val="24"/>
          <w:szCs w:val="24"/>
          <w:lang w:val="en-US"/>
        </w:rPr>
        <w:t xml:space="preserve">.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Wawancara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dilakukan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secara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langsung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di Aceh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Singkil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untuk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mendapatkan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pemahaman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komprehensif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mengenai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praktik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termasuk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pandangan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mereka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tentang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hubungan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dengan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prinsip-prinsip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hukum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Islam. Selain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itu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observasi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langsung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terhadap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pelaksanaan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ritual </w:t>
      </w:r>
      <w:proofErr w:type="spellStart"/>
      <w:r w:rsidRPr="009C7171">
        <w:rPr>
          <w:rFonts w:ascii="Book Antiqua" w:hAnsi="Book Antiqua"/>
          <w:i/>
          <w:iCs/>
          <w:sz w:val="24"/>
          <w:szCs w:val="24"/>
          <w:lang w:val="en-US"/>
        </w:rPr>
        <w:t>turun</w:t>
      </w:r>
      <w:proofErr w:type="spellEnd"/>
      <w:r w:rsidRPr="009C7171">
        <w:rPr>
          <w:rFonts w:ascii="Book Antiqua" w:hAnsi="Book Antiqua"/>
          <w:i/>
          <w:iCs/>
          <w:sz w:val="24"/>
          <w:szCs w:val="24"/>
          <w:lang w:val="en-US"/>
        </w:rPr>
        <w:t xml:space="preserve"> mandi</w:t>
      </w:r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dilakukan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untuk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menangkap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detail proses dan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simbolisme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ada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tersebut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>.</w:t>
      </w:r>
    </w:p>
    <w:p w14:paraId="6DD245D7" w14:textId="77777777" w:rsidR="009C7171" w:rsidRPr="009C7171" w:rsidRDefault="009C7171" w:rsidP="009C7171">
      <w:pPr>
        <w:spacing w:after="0"/>
        <w:ind w:firstLine="567"/>
        <w:jc w:val="both"/>
        <w:rPr>
          <w:rFonts w:ascii="Book Antiqua" w:hAnsi="Book Antiqua"/>
          <w:sz w:val="24"/>
          <w:szCs w:val="24"/>
          <w:lang w:val="en-US"/>
        </w:rPr>
      </w:pPr>
      <w:r w:rsidRPr="009C7171">
        <w:rPr>
          <w:rFonts w:ascii="Book Antiqua" w:hAnsi="Book Antiqua"/>
          <w:sz w:val="24"/>
          <w:szCs w:val="24"/>
          <w:lang w:val="en-US"/>
        </w:rPr>
        <w:t xml:space="preserve">Data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sekunder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dikumpulkan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dari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literatur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relevan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seperti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kitab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fiqih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dokumen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budaya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lokal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Aceh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Singkil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serta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kajian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akademik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tentang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interaksi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antara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hukum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Islam dan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lokal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.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Analisis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data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dilakukan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secara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tematik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dengan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menyoroti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elemen-elemen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utama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i/>
          <w:iCs/>
          <w:sz w:val="24"/>
          <w:szCs w:val="24"/>
          <w:lang w:val="en-US"/>
        </w:rPr>
        <w:t>turun</w:t>
      </w:r>
      <w:proofErr w:type="spellEnd"/>
      <w:r w:rsidRPr="009C7171">
        <w:rPr>
          <w:rFonts w:ascii="Book Antiqua" w:hAnsi="Book Antiqua"/>
          <w:i/>
          <w:iCs/>
          <w:sz w:val="24"/>
          <w:szCs w:val="24"/>
          <w:lang w:val="en-US"/>
        </w:rPr>
        <w:t xml:space="preserve"> mandi</w:t>
      </w:r>
      <w:r w:rsidRPr="009C7171"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yaitu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nilai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spiritual,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sosial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, dan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hukum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. Hasil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analisis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diharapkan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dapat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memberikan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rekomendasi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praktis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dan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teoritis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bagi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masyarakat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Aceh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Singkil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untuk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menjaga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tetap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relevan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tanpa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bertentangan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dengan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ajaran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Islam.</w:t>
      </w:r>
    </w:p>
    <w:p w14:paraId="36CE293D" w14:textId="77777777" w:rsidR="009C7171" w:rsidRPr="009C7171" w:rsidRDefault="009C7171" w:rsidP="009C7171">
      <w:pPr>
        <w:spacing w:after="0"/>
        <w:ind w:firstLine="567"/>
        <w:jc w:val="both"/>
        <w:rPr>
          <w:rFonts w:ascii="Book Antiqua" w:hAnsi="Book Antiqua"/>
          <w:sz w:val="24"/>
          <w:szCs w:val="24"/>
          <w:lang w:val="en-US"/>
        </w:rPr>
      </w:pPr>
    </w:p>
    <w:p w14:paraId="7686D28D" w14:textId="77777777" w:rsidR="009C7171" w:rsidRPr="009C7171" w:rsidRDefault="009C7171" w:rsidP="009C7171">
      <w:pPr>
        <w:spacing w:after="0"/>
        <w:jc w:val="both"/>
        <w:rPr>
          <w:rFonts w:ascii="Book Antiqua" w:hAnsi="Book Antiqua"/>
          <w:b/>
          <w:sz w:val="24"/>
          <w:szCs w:val="24"/>
        </w:rPr>
      </w:pPr>
      <w:r w:rsidRPr="009C7171">
        <w:rPr>
          <w:rFonts w:ascii="Book Antiqua" w:hAnsi="Book Antiqua"/>
          <w:b/>
          <w:sz w:val="24"/>
          <w:szCs w:val="24"/>
        </w:rPr>
        <w:t>HASIL</w:t>
      </w:r>
      <w:r w:rsidRPr="009C7171">
        <w:rPr>
          <w:rFonts w:ascii="Book Antiqua" w:hAnsi="Book Antiqua"/>
          <w:b/>
          <w:spacing w:val="-4"/>
          <w:sz w:val="24"/>
          <w:szCs w:val="24"/>
        </w:rPr>
        <w:t xml:space="preserve"> </w:t>
      </w:r>
      <w:r w:rsidRPr="009C7171">
        <w:rPr>
          <w:rFonts w:ascii="Book Antiqua" w:hAnsi="Book Antiqua"/>
          <w:b/>
          <w:sz w:val="24"/>
          <w:szCs w:val="24"/>
        </w:rPr>
        <w:t>DAN</w:t>
      </w:r>
      <w:r w:rsidRPr="009C7171">
        <w:rPr>
          <w:rFonts w:ascii="Book Antiqua" w:hAnsi="Book Antiqua"/>
          <w:b/>
          <w:spacing w:val="-6"/>
          <w:sz w:val="24"/>
          <w:szCs w:val="24"/>
        </w:rPr>
        <w:t xml:space="preserve"> </w:t>
      </w:r>
      <w:r w:rsidRPr="009C7171">
        <w:rPr>
          <w:rFonts w:ascii="Book Antiqua" w:hAnsi="Book Antiqua"/>
          <w:b/>
          <w:sz w:val="24"/>
          <w:szCs w:val="24"/>
        </w:rPr>
        <w:t>PEMBAHASAN</w:t>
      </w:r>
    </w:p>
    <w:p w14:paraId="2D4861C3" w14:textId="403EB555" w:rsidR="009C7171" w:rsidRPr="009C7171" w:rsidRDefault="009C7171" w:rsidP="009C7171">
      <w:pPr>
        <w:spacing w:after="0"/>
        <w:jc w:val="both"/>
        <w:rPr>
          <w:rFonts w:ascii="Book Antiqua" w:hAnsi="Book Antiqua" w:cstheme="majorBidi"/>
          <w:b/>
          <w:bCs/>
          <w:color w:val="000000" w:themeColor="text1"/>
          <w:sz w:val="24"/>
          <w:szCs w:val="24"/>
          <w:lang w:val="en-US"/>
        </w:rPr>
      </w:pPr>
      <w:r w:rsidRPr="009C7171">
        <w:rPr>
          <w:rFonts w:ascii="Book Antiqua" w:hAnsi="Book Antiqua" w:cstheme="majorBidi"/>
          <w:b/>
          <w:bCs/>
          <w:color w:val="000000" w:themeColor="text1"/>
          <w:sz w:val="24"/>
          <w:szCs w:val="24"/>
          <w:lang w:val="en-US"/>
        </w:rPr>
        <w:t>Hasil</w:t>
      </w:r>
    </w:p>
    <w:p w14:paraId="10DDC24E" w14:textId="40BF44D6" w:rsidR="009C7171" w:rsidRPr="009C7171" w:rsidRDefault="009C7171" w:rsidP="009C7171">
      <w:pPr>
        <w:spacing w:after="0"/>
        <w:ind w:firstLine="567"/>
        <w:jc w:val="both"/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</w:t>
      </w:r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i/>
          <w:iCs/>
          <w:color w:val="000000" w:themeColor="text1"/>
          <w:sz w:val="24"/>
          <w:szCs w:val="24"/>
          <w:lang w:val="en-US"/>
        </w:rPr>
        <w:t>turun</w:t>
      </w:r>
      <w:proofErr w:type="spellEnd"/>
      <w:r w:rsidRPr="009C7171">
        <w:rPr>
          <w:rFonts w:ascii="Book Antiqua" w:hAnsi="Book Antiqua" w:cstheme="majorBidi"/>
          <w:i/>
          <w:iCs/>
          <w:color w:val="000000" w:themeColor="text1"/>
          <w:sz w:val="24"/>
          <w:szCs w:val="24"/>
          <w:lang w:val="en-US"/>
        </w:rPr>
        <w:t xml:space="preserve"> mandi</w:t>
      </w:r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di Aceh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Singkil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ditemukan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memiliki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makna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simbolis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mendalam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. Ritual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dimaknai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sebagai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upaya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penyucian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diri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bagi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mempelai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sebelum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memulai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babak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baru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kehidupan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rumah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tangga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lastRenderedPageBreak/>
        <w:t>Simbolisme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penyucian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diri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diwujudkan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melalui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penggunaan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air yang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telah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diberkahi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oleh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doa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dari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tokoh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adat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atau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pemuka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agama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setempat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diyakini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oleh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masyarakat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lokal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dapat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membawa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keberkahan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ketentraman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pernikahan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.</w:t>
      </w:r>
    </w:p>
    <w:p w14:paraId="2673E65B" w14:textId="77777777" w:rsidR="009C7171" w:rsidRPr="009C7171" w:rsidRDefault="009C7171" w:rsidP="009C7171">
      <w:pPr>
        <w:spacing w:after="0"/>
        <w:ind w:firstLine="567"/>
        <w:jc w:val="both"/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</w:pPr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Proses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pelaksanaan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dilakukan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secara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khidmat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dimulai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dengan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pembacaan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doa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bersama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oleh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keluarga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tokoh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adat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Setelah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itu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mempelai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dimandikan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menggunakan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air yang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dicampur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dengan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bahan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alami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seperti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bunga-bunga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tertentu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, yang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dianggap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memiliki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makna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spiritual. Ritual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biasanya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dilakukan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di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lingkungan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keluarga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dihadiri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oleh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kerabat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terdekat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sebagai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saksi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prosesi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sakral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tersebut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.</w:t>
      </w:r>
    </w:p>
    <w:p w14:paraId="4758F77E" w14:textId="77777777" w:rsidR="009C7171" w:rsidRPr="009C7171" w:rsidRDefault="009C7171" w:rsidP="009C7171">
      <w:pPr>
        <w:spacing w:after="0"/>
        <w:ind w:firstLine="567"/>
        <w:jc w:val="both"/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</w:pP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i/>
          <w:iCs/>
          <w:color w:val="000000" w:themeColor="text1"/>
          <w:sz w:val="24"/>
          <w:szCs w:val="24"/>
          <w:lang w:val="en-US"/>
        </w:rPr>
        <w:t>turun</w:t>
      </w:r>
      <w:proofErr w:type="spellEnd"/>
      <w:r w:rsidRPr="009C7171">
        <w:rPr>
          <w:rFonts w:ascii="Book Antiqua" w:hAnsi="Book Antiqua" w:cstheme="majorBidi"/>
          <w:i/>
          <w:iCs/>
          <w:color w:val="000000" w:themeColor="text1"/>
          <w:sz w:val="24"/>
          <w:szCs w:val="24"/>
          <w:lang w:val="en-US"/>
        </w:rPr>
        <w:t xml:space="preserve"> mandi</w:t>
      </w:r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juga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mencerminkan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nilai-nilai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budaya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lokal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kental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seperti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penghormatan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terhadap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leluhur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solidaritas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komunitas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. Masyarakat Aceh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Singkil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melihat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sebagai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bagian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dari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warisan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budaya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harus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dijaga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. Banyak yang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meyakini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bahwa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dengan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melaksanakan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mereka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turut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melestarikan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identitas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budaya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telah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diwariskan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secara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turun-temurun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.</w:t>
      </w:r>
    </w:p>
    <w:p w14:paraId="3B1B6CB9" w14:textId="77777777" w:rsidR="009C7171" w:rsidRPr="009C7171" w:rsidRDefault="009C7171" w:rsidP="009C7171">
      <w:pPr>
        <w:spacing w:after="0"/>
        <w:ind w:firstLine="567"/>
        <w:jc w:val="both"/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</w:pP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konteks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hukum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Islam,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terdapat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pandangan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beragam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terhadap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. Sebagian ulama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lokal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di Aceh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Singkil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memandang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bahwa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tidak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bertentangan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dengan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syariat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Islam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selama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pelaksanaannya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tidak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mengandung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unsur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syirik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atau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keyakinan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menyimpang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dari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prinsip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tauhid. Ritual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dianggap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sebagai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bagian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dari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i/>
          <w:iCs/>
          <w:color w:val="000000" w:themeColor="text1"/>
          <w:sz w:val="24"/>
          <w:szCs w:val="24"/>
          <w:lang w:val="en-US"/>
        </w:rPr>
        <w:t>urf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atau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kebiasaan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masyarakat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dapat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diterima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selama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tidak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bertentangan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dengan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hukum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Islam.</w:t>
      </w:r>
    </w:p>
    <w:p w14:paraId="2626C7C8" w14:textId="77777777" w:rsidR="009C7171" w:rsidRPr="009C7171" w:rsidRDefault="009C7171" w:rsidP="009C7171">
      <w:pPr>
        <w:spacing w:after="0"/>
        <w:ind w:firstLine="567"/>
        <w:jc w:val="both"/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</w:pP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Namun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ada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juga ulama yang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mengkritisi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dengan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mengaitkannya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pada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potensi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syirik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atau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bidah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. Kritik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muncul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karena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penggunaan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air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doa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dianggap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memiliki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kekuatan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tertentu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dapat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berpotensi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menyimpang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jika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tidak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dilandasi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oleh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pemahaman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benar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. Ulama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menekankan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pentingnya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meluruskan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niat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pelaksanaan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agar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tidak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keluar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dari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koridor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syariat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.</w:t>
      </w:r>
    </w:p>
    <w:p w14:paraId="38CAFD94" w14:textId="77777777" w:rsidR="009C7171" w:rsidRPr="009C7171" w:rsidRDefault="009C7171" w:rsidP="009C7171">
      <w:pPr>
        <w:spacing w:after="0"/>
        <w:ind w:firstLine="567"/>
        <w:jc w:val="both"/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</w:pP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Penelitian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juga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menemukan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bahwa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masyarakat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Aceh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Singkil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memiliki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pandangan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beragam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terhadap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Generasi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tua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cenderung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mendukung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pelaksanaan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i/>
          <w:iCs/>
          <w:color w:val="000000" w:themeColor="text1"/>
          <w:sz w:val="24"/>
          <w:szCs w:val="24"/>
          <w:lang w:val="en-US"/>
        </w:rPr>
        <w:t>turun</w:t>
      </w:r>
      <w:proofErr w:type="spellEnd"/>
      <w:r w:rsidRPr="009C7171">
        <w:rPr>
          <w:rFonts w:ascii="Book Antiqua" w:hAnsi="Book Antiqua" w:cstheme="majorBidi"/>
          <w:i/>
          <w:iCs/>
          <w:color w:val="000000" w:themeColor="text1"/>
          <w:sz w:val="24"/>
          <w:szCs w:val="24"/>
          <w:lang w:val="en-US"/>
        </w:rPr>
        <w:t xml:space="preserve"> mandi</w:t>
      </w:r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sebagai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bagian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dari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identitas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budaya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sedangkan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generasi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muda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mulai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mempertanyakan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relevansi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dengan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kehidupan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modern.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Perbedaan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pandangan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menunjukkan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adanya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pergeseran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nilai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budaya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di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masyarakat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Aceh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Singkil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.</w:t>
      </w:r>
    </w:p>
    <w:p w14:paraId="5E6ED9E6" w14:textId="77777777" w:rsidR="009C7171" w:rsidRPr="009C7171" w:rsidRDefault="009C7171" w:rsidP="009C7171">
      <w:pPr>
        <w:spacing w:after="0"/>
        <w:ind w:firstLine="567"/>
        <w:jc w:val="both"/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</w:pPr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Dari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hukum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Islam,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ditemukan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bahwa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i/>
          <w:iCs/>
          <w:color w:val="000000" w:themeColor="text1"/>
          <w:sz w:val="24"/>
          <w:szCs w:val="24"/>
          <w:lang w:val="en-US"/>
        </w:rPr>
        <w:t>turun</w:t>
      </w:r>
      <w:proofErr w:type="spellEnd"/>
      <w:r w:rsidRPr="009C7171">
        <w:rPr>
          <w:rFonts w:ascii="Book Antiqua" w:hAnsi="Book Antiqua" w:cstheme="majorBidi"/>
          <w:i/>
          <w:iCs/>
          <w:color w:val="000000" w:themeColor="text1"/>
          <w:sz w:val="24"/>
          <w:szCs w:val="24"/>
          <w:lang w:val="en-US"/>
        </w:rPr>
        <w:t xml:space="preserve"> mandi</w:t>
      </w:r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dapat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dianggap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sah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jika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dipandang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sebagai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bagian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dari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budaya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lokal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tidak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mengandung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unsur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bertentangan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dengan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Islam. Teori </w:t>
      </w:r>
      <w:proofErr w:type="spellStart"/>
      <w:r w:rsidRPr="009C7171">
        <w:rPr>
          <w:rFonts w:ascii="Book Antiqua" w:hAnsi="Book Antiqua" w:cstheme="majorBidi"/>
          <w:i/>
          <w:iCs/>
          <w:color w:val="000000" w:themeColor="text1"/>
          <w:sz w:val="24"/>
          <w:szCs w:val="24"/>
          <w:lang w:val="en-US"/>
        </w:rPr>
        <w:t>urf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hukum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Islam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menjadi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landasan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penting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analisis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Menurut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teori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kebiasaan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sudah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mapan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di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masyarakat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dapat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diterima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selama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tidak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bertentangan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dengan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lastRenderedPageBreak/>
        <w:t>syariat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. Hal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sejalan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dengan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pendapat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ulama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seperti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Yusuf al-Qaradawi, yang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menekankan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pentingnya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kontekstualisasi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budaya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aplikasi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hukum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Islam.</w:t>
      </w:r>
    </w:p>
    <w:p w14:paraId="67DF90B3" w14:textId="04C0A01C" w:rsidR="009C7171" w:rsidRPr="009C7171" w:rsidRDefault="009C7171" w:rsidP="009C7171">
      <w:pPr>
        <w:spacing w:after="0"/>
        <w:jc w:val="both"/>
        <w:rPr>
          <w:rFonts w:ascii="Book Antiqua" w:hAnsi="Book Antiqua" w:cstheme="majorBidi"/>
          <w:b/>
          <w:bCs/>
          <w:color w:val="000000" w:themeColor="text1"/>
          <w:sz w:val="24"/>
          <w:szCs w:val="24"/>
        </w:rPr>
      </w:pPr>
      <w:r w:rsidRPr="009C7171">
        <w:rPr>
          <w:rFonts w:ascii="Book Antiqua" w:hAnsi="Book Antiqua" w:cstheme="majorBidi"/>
          <w:b/>
          <w:bCs/>
          <w:color w:val="000000" w:themeColor="text1"/>
          <w:sz w:val="24"/>
          <w:szCs w:val="24"/>
        </w:rPr>
        <w:t>Pembahasan</w:t>
      </w:r>
    </w:p>
    <w:p w14:paraId="06BF1931" w14:textId="77777777" w:rsidR="009C7171" w:rsidRPr="009C7171" w:rsidRDefault="009C7171" w:rsidP="009C7171">
      <w:pPr>
        <w:spacing w:after="0"/>
        <w:ind w:firstLine="567"/>
        <w:jc w:val="both"/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</w:pPr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Hasil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penelitian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menunjukkan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bahwa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i/>
          <w:iCs/>
          <w:color w:val="000000" w:themeColor="text1"/>
          <w:sz w:val="24"/>
          <w:szCs w:val="24"/>
          <w:lang w:val="en-US"/>
        </w:rPr>
        <w:t>turun</w:t>
      </w:r>
      <w:proofErr w:type="spellEnd"/>
      <w:r w:rsidRPr="009C7171">
        <w:rPr>
          <w:rFonts w:ascii="Book Antiqua" w:hAnsi="Book Antiqua" w:cstheme="majorBidi"/>
          <w:i/>
          <w:iCs/>
          <w:color w:val="000000" w:themeColor="text1"/>
          <w:sz w:val="24"/>
          <w:szCs w:val="24"/>
          <w:lang w:val="en-US"/>
        </w:rPr>
        <w:t xml:space="preserve"> mandi</w:t>
      </w:r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memiliki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peran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penting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kehidupan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masyarakat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Aceh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Singkil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sebagai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simbol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penyucian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diri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penghormatan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terhadap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leluhur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perspektif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antropologi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budaya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merepresentasikan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nilai-nilai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kolektivitas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solidaritas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kuat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di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masyarakat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lokal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. Hal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sejalan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dengan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pandangan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Geertz (1973) yang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menyebutkan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bahwa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adalah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ekspresi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simbolis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dari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nilai-nilai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suatu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komunitas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.</w:t>
      </w:r>
    </w:p>
    <w:p w14:paraId="6C36316F" w14:textId="77777777" w:rsidR="009C7171" w:rsidRPr="009C7171" w:rsidRDefault="009C7171" w:rsidP="009C7171">
      <w:pPr>
        <w:spacing w:after="0"/>
        <w:ind w:firstLine="567"/>
        <w:jc w:val="both"/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</w:pP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perspektif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hukum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Islam,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keberadaan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i/>
          <w:iCs/>
          <w:color w:val="000000" w:themeColor="text1"/>
          <w:sz w:val="24"/>
          <w:szCs w:val="24"/>
          <w:lang w:val="en-US"/>
        </w:rPr>
        <w:t>turun</w:t>
      </w:r>
      <w:proofErr w:type="spellEnd"/>
      <w:r w:rsidRPr="009C7171">
        <w:rPr>
          <w:rFonts w:ascii="Book Antiqua" w:hAnsi="Book Antiqua" w:cstheme="majorBidi"/>
          <w:i/>
          <w:iCs/>
          <w:color w:val="000000" w:themeColor="text1"/>
          <w:sz w:val="24"/>
          <w:szCs w:val="24"/>
          <w:lang w:val="en-US"/>
        </w:rPr>
        <w:t xml:space="preserve"> mandi</w:t>
      </w:r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dapat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diterima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jika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dipandang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melalui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kerangka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i/>
          <w:iCs/>
          <w:color w:val="000000" w:themeColor="text1"/>
          <w:sz w:val="24"/>
          <w:szCs w:val="24"/>
          <w:lang w:val="en-US"/>
        </w:rPr>
        <w:t>urf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Sebagaimana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dijelaskan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literatur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fiqih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C7171">
        <w:rPr>
          <w:rFonts w:ascii="Book Antiqua" w:hAnsi="Book Antiqua" w:cstheme="majorBidi"/>
          <w:i/>
          <w:iCs/>
          <w:color w:val="000000" w:themeColor="text1"/>
          <w:sz w:val="24"/>
          <w:szCs w:val="24"/>
          <w:lang w:val="en-US"/>
        </w:rPr>
        <w:t>urf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adalah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kebiasaan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atau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adat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istiadat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diakui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Islam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selama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tidak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bertentangan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dengan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prinsip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syariat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Pandangan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menguatkan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argumentasi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bahwa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lokal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seperti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i/>
          <w:iCs/>
          <w:color w:val="000000" w:themeColor="text1"/>
          <w:sz w:val="24"/>
          <w:szCs w:val="24"/>
          <w:lang w:val="en-US"/>
        </w:rPr>
        <w:t>turun</w:t>
      </w:r>
      <w:proofErr w:type="spellEnd"/>
      <w:r w:rsidRPr="009C7171">
        <w:rPr>
          <w:rFonts w:ascii="Book Antiqua" w:hAnsi="Book Antiqua" w:cstheme="majorBidi"/>
          <w:i/>
          <w:iCs/>
          <w:color w:val="000000" w:themeColor="text1"/>
          <w:sz w:val="24"/>
          <w:szCs w:val="24"/>
          <w:lang w:val="en-US"/>
        </w:rPr>
        <w:t xml:space="preserve"> mandi</w:t>
      </w:r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dapat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dilestarikan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selama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pelaksanaannya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tidak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mengandung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unsur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syirik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atau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keyakinan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menyimpang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.</w:t>
      </w:r>
    </w:p>
    <w:p w14:paraId="761357D9" w14:textId="77777777" w:rsidR="009C7171" w:rsidRPr="009C7171" w:rsidRDefault="009C7171" w:rsidP="009C7171">
      <w:pPr>
        <w:spacing w:after="0"/>
        <w:ind w:firstLine="567"/>
        <w:jc w:val="both"/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</w:pP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Namun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kritik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terhadap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juga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relevan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untuk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dibahas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kajian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hukum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Islam,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segala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bentuk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ritual yang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berpotensi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menimbulkan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pemahaman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keliru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tentang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kekuatan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supranatural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perlu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ditinjau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ulang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. Hal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penting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untuk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memastikan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bahwa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praktik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tetap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berada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koridor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tauhid. Kritik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didukung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oleh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pandangan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ulama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salaf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menekankan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pentingnya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kemurnian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akidah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setiap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bentuk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ibadah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maupun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.</w:t>
      </w:r>
    </w:p>
    <w:p w14:paraId="5F1E08A8" w14:textId="77777777" w:rsidR="009C7171" w:rsidRPr="009C7171" w:rsidRDefault="009C7171" w:rsidP="009C7171">
      <w:pPr>
        <w:spacing w:after="0"/>
        <w:ind w:firstLine="567"/>
        <w:jc w:val="both"/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</w:pP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Pandangan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masyarakat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terhadap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i/>
          <w:iCs/>
          <w:color w:val="000000" w:themeColor="text1"/>
          <w:sz w:val="24"/>
          <w:szCs w:val="24"/>
          <w:lang w:val="en-US"/>
        </w:rPr>
        <w:t>turun</w:t>
      </w:r>
      <w:proofErr w:type="spellEnd"/>
      <w:r w:rsidRPr="009C7171">
        <w:rPr>
          <w:rFonts w:ascii="Book Antiqua" w:hAnsi="Book Antiqua" w:cstheme="majorBidi"/>
          <w:i/>
          <w:iCs/>
          <w:color w:val="000000" w:themeColor="text1"/>
          <w:sz w:val="24"/>
          <w:szCs w:val="24"/>
          <w:lang w:val="en-US"/>
        </w:rPr>
        <w:t xml:space="preserve"> mandi</w:t>
      </w:r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juga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menunjukkan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adanya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dinamika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budaya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Generasi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tua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cenderung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mendukung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melihatnya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sebagai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bagian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integral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dari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identitas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budaya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sedangkan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generasi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muda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lebih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kritis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terhadap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sering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kali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mempertanyakan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relevansinya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Pergeseran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nilai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menunjukkan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adanya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pengaruh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modernisasi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terhadap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cara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pandang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masyarakat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terhadap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budaya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tradisional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.</w:t>
      </w:r>
    </w:p>
    <w:p w14:paraId="1E3EF35E" w14:textId="77777777" w:rsidR="009C7171" w:rsidRPr="009C7171" w:rsidRDefault="009C7171" w:rsidP="009C7171">
      <w:pPr>
        <w:spacing w:after="0"/>
        <w:ind w:firstLine="567"/>
        <w:jc w:val="both"/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</w:pPr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Teori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modernisasi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budaya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relevan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pembahasan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Menurut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Inglehart dan Baker (2000),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modernisasi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sering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kali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membawa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pergeseran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nilai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dari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tradisional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ke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rasional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konteks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seperti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i/>
          <w:iCs/>
          <w:color w:val="000000" w:themeColor="text1"/>
          <w:sz w:val="24"/>
          <w:szCs w:val="24"/>
          <w:lang w:val="en-US"/>
        </w:rPr>
        <w:t>turun</w:t>
      </w:r>
      <w:proofErr w:type="spellEnd"/>
      <w:r w:rsidRPr="009C7171">
        <w:rPr>
          <w:rFonts w:ascii="Book Antiqua" w:hAnsi="Book Antiqua" w:cstheme="majorBidi"/>
          <w:i/>
          <w:iCs/>
          <w:color w:val="000000" w:themeColor="text1"/>
          <w:sz w:val="24"/>
          <w:szCs w:val="24"/>
          <w:lang w:val="en-US"/>
        </w:rPr>
        <w:t xml:space="preserve"> mandi</w:t>
      </w:r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dihadapkan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pada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tantangan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untuk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tetap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relevan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di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tengah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perubahan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nilai-nilai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masyarakat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semakin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rasional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.</w:t>
      </w:r>
    </w:p>
    <w:p w14:paraId="700B2AEC" w14:textId="77777777" w:rsidR="009C7171" w:rsidRPr="009C7171" w:rsidRDefault="009C7171" w:rsidP="009C7171">
      <w:pPr>
        <w:spacing w:after="0"/>
        <w:ind w:firstLine="567"/>
        <w:jc w:val="both"/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</w:pP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Pembahasan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lebih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lanjut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menunjukkan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bahwa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dapat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dijadikan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contoh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harmoni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antara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budaya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lokal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syariat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Islam.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Pendekatan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kontekstual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hukum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Islam,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sebagaimana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dijelaskan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oleh Yusuf al-Qaradawi,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dapat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menjadi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solusi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untuk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mempertahankan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tanpa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melanggar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prinsip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agama.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lastRenderedPageBreak/>
        <w:t>Dengan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pemahaman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benar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i/>
          <w:iCs/>
          <w:color w:val="000000" w:themeColor="text1"/>
          <w:sz w:val="24"/>
          <w:szCs w:val="24"/>
          <w:lang w:val="en-US"/>
        </w:rPr>
        <w:t>turun</w:t>
      </w:r>
      <w:proofErr w:type="spellEnd"/>
      <w:r w:rsidRPr="009C7171">
        <w:rPr>
          <w:rFonts w:ascii="Book Antiqua" w:hAnsi="Book Antiqua" w:cstheme="majorBidi"/>
          <w:i/>
          <w:iCs/>
          <w:color w:val="000000" w:themeColor="text1"/>
          <w:sz w:val="24"/>
          <w:szCs w:val="24"/>
          <w:lang w:val="en-US"/>
        </w:rPr>
        <w:t xml:space="preserve"> mandi</w:t>
      </w:r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dapat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dijalankan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sebagai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bagian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dari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identitas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budaya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memperkaya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kehidupan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masyarakat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Muslim.</w:t>
      </w:r>
    </w:p>
    <w:p w14:paraId="777A8E67" w14:textId="77777777" w:rsidR="009C7171" w:rsidRPr="009C7171" w:rsidRDefault="009C7171" w:rsidP="009C7171">
      <w:pPr>
        <w:spacing w:after="0"/>
        <w:ind w:firstLine="567"/>
        <w:jc w:val="both"/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</w:pPr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Dari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aplikatif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penelitian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menekankan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pentingnya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edukasi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kepada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masyarakat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mengenai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makna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i/>
          <w:iCs/>
          <w:color w:val="000000" w:themeColor="text1"/>
          <w:sz w:val="24"/>
          <w:szCs w:val="24"/>
          <w:lang w:val="en-US"/>
        </w:rPr>
        <w:t>turun</w:t>
      </w:r>
      <w:proofErr w:type="spellEnd"/>
      <w:r w:rsidRPr="009C7171">
        <w:rPr>
          <w:rFonts w:ascii="Book Antiqua" w:hAnsi="Book Antiqua" w:cstheme="majorBidi"/>
          <w:i/>
          <w:iCs/>
          <w:color w:val="000000" w:themeColor="text1"/>
          <w:sz w:val="24"/>
          <w:szCs w:val="24"/>
          <w:lang w:val="en-US"/>
        </w:rPr>
        <w:t xml:space="preserve"> mandi</w:t>
      </w:r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kerangka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syariat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Dengan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edukasi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baik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potensi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kesalahpahaman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terhadap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dapat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diminimalkan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Tokoh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agama dan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adat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memiliki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peran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strategis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memastikan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tetap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berjalan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sesuai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dengan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>nilai-nilai</w:t>
      </w:r>
      <w:proofErr w:type="spellEnd"/>
      <w:r w:rsidRPr="009C7171">
        <w:rPr>
          <w:rFonts w:ascii="Book Antiqua" w:hAnsi="Book Antiqua" w:cstheme="majorBidi"/>
          <w:color w:val="000000" w:themeColor="text1"/>
          <w:sz w:val="24"/>
          <w:szCs w:val="24"/>
          <w:lang w:val="en-US"/>
        </w:rPr>
        <w:t xml:space="preserve"> Islam.</w:t>
      </w:r>
    </w:p>
    <w:p w14:paraId="33B5EA33" w14:textId="77777777" w:rsidR="009C7171" w:rsidRPr="009C7171" w:rsidRDefault="009C7171" w:rsidP="009C7171">
      <w:pPr>
        <w:spacing w:after="0"/>
        <w:ind w:firstLine="567"/>
        <w:jc w:val="both"/>
        <w:rPr>
          <w:rFonts w:ascii="Book Antiqua" w:hAnsi="Book Antiqua" w:cstheme="majorBidi"/>
          <w:color w:val="000000" w:themeColor="text1"/>
          <w:sz w:val="24"/>
          <w:szCs w:val="24"/>
        </w:rPr>
      </w:pPr>
    </w:p>
    <w:p w14:paraId="64E665D7" w14:textId="77777777" w:rsidR="009C7171" w:rsidRPr="009C7171" w:rsidRDefault="009C7171" w:rsidP="009C7171">
      <w:pPr>
        <w:spacing w:after="0"/>
        <w:jc w:val="both"/>
        <w:rPr>
          <w:rFonts w:ascii="Book Antiqua" w:hAnsi="Book Antiqua"/>
          <w:b/>
          <w:sz w:val="24"/>
          <w:szCs w:val="24"/>
        </w:rPr>
      </w:pPr>
      <w:r w:rsidRPr="009C7171">
        <w:rPr>
          <w:rFonts w:ascii="Book Antiqua" w:hAnsi="Book Antiqua"/>
          <w:b/>
          <w:sz w:val="24"/>
          <w:szCs w:val="24"/>
        </w:rPr>
        <w:t>KESIMPULAN</w:t>
      </w:r>
    </w:p>
    <w:p w14:paraId="75DDD599" w14:textId="77777777" w:rsidR="009C7171" w:rsidRPr="009C7171" w:rsidRDefault="009C7171" w:rsidP="009C7171">
      <w:pPr>
        <w:pStyle w:val="BodyText"/>
        <w:widowControl w:val="0"/>
        <w:autoSpaceDE w:val="0"/>
        <w:autoSpaceDN w:val="0"/>
        <w:spacing w:after="0"/>
        <w:ind w:firstLine="567"/>
        <w:jc w:val="both"/>
        <w:rPr>
          <w:rFonts w:ascii="Book Antiqua" w:hAnsi="Book Antiqua"/>
          <w:color w:val="000000" w:themeColor="text1"/>
          <w:sz w:val="24"/>
          <w:szCs w:val="24"/>
          <w:lang w:val="en-US"/>
        </w:rPr>
      </w:pP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Penelitian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menunjukkan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bahwa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i/>
          <w:iCs/>
          <w:color w:val="000000" w:themeColor="text1"/>
          <w:sz w:val="24"/>
          <w:szCs w:val="24"/>
          <w:lang w:val="en-US"/>
        </w:rPr>
        <w:t>turun</w:t>
      </w:r>
      <w:proofErr w:type="spellEnd"/>
      <w:r w:rsidRPr="009C7171">
        <w:rPr>
          <w:rFonts w:ascii="Book Antiqua" w:hAnsi="Book Antiqua"/>
          <w:i/>
          <w:iCs/>
          <w:color w:val="000000" w:themeColor="text1"/>
          <w:sz w:val="24"/>
          <w:szCs w:val="24"/>
          <w:lang w:val="en-US"/>
        </w:rPr>
        <w:t xml:space="preserve"> mandi</w:t>
      </w:r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pernikahan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di Aceh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Singkil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memiliki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makna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simbolis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kuat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sebagai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bentuk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penyucian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diri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permohonan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keberkahan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sebelum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memasuki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kehidupan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rumah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tangga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merefleksikan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nilai-nilai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budaya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lokal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seperti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penghormatan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terhadap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leluhur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solidaritas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komunitas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sekaligus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menjadi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bagian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dari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identitas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masyarakat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Aceh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Singkil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. Dari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perspektif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hukum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Islam,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dapat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diterima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selama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tidak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mengandung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unsur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syirik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atau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praktik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bertentangan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dengan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prinsip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tauhid,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sejalan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dengan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konsep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i/>
          <w:iCs/>
          <w:color w:val="000000" w:themeColor="text1"/>
          <w:sz w:val="24"/>
          <w:szCs w:val="24"/>
          <w:lang w:val="en-US"/>
        </w:rPr>
        <w:t>urf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fiqih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Islam.</w:t>
      </w:r>
    </w:p>
    <w:p w14:paraId="5A584F62" w14:textId="77777777" w:rsidR="009C7171" w:rsidRPr="009C7171" w:rsidRDefault="009C7171" w:rsidP="009C7171">
      <w:pPr>
        <w:pStyle w:val="BodyText"/>
        <w:widowControl w:val="0"/>
        <w:autoSpaceDE w:val="0"/>
        <w:autoSpaceDN w:val="0"/>
        <w:spacing w:after="0"/>
        <w:ind w:firstLine="567"/>
        <w:jc w:val="both"/>
        <w:rPr>
          <w:rFonts w:ascii="Book Antiqua" w:hAnsi="Book Antiqua"/>
          <w:color w:val="000000" w:themeColor="text1"/>
          <w:sz w:val="24"/>
          <w:szCs w:val="24"/>
          <w:lang w:val="en-US"/>
        </w:rPr>
      </w:pP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Namun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juga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menghadapi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tantangan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berupa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kritik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terhadap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potensi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penyimpangan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akidah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relevansi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di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tengah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modernisasi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masyarakat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Generasi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muda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cenderung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lebih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kritis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terhadap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pelaksanaan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mempertanyakan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relevansi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maknanya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konteks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kehidupan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modern.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Dinamika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mencerminkan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adanya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pergeseran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nilai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dipengaruhi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oleh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perkembangan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sosial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modernisasi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sehingga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perlu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ada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upaya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pelurusan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pemahaman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tentang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makna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pelaksanaan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agar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tetap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sesuai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dengan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syariat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Islam.</w:t>
      </w:r>
    </w:p>
    <w:p w14:paraId="08EA45BC" w14:textId="77777777" w:rsidR="009C7171" w:rsidRPr="009C7171" w:rsidRDefault="009C7171" w:rsidP="009C7171">
      <w:pPr>
        <w:pStyle w:val="BodyText"/>
        <w:widowControl w:val="0"/>
        <w:autoSpaceDE w:val="0"/>
        <w:autoSpaceDN w:val="0"/>
        <w:spacing w:after="0"/>
        <w:ind w:firstLine="567"/>
        <w:jc w:val="both"/>
        <w:rPr>
          <w:rFonts w:ascii="Book Antiqua" w:hAnsi="Book Antiqua"/>
          <w:color w:val="000000" w:themeColor="text1"/>
          <w:sz w:val="24"/>
          <w:szCs w:val="24"/>
          <w:lang w:val="en-US"/>
        </w:rPr>
      </w:pP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Sebagai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implikasi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praktis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i/>
          <w:iCs/>
          <w:color w:val="000000" w:themeColor="text1"/>
          <w:sz w:val="24"/>
          <w:szCs w:val="24"/>
          <w:lang w:val="en-US"/>
        </w:rPr>
        <w:t>turun</w:t>
      </w:r>
      <w:proofErr w:type="spellEnd"/>
      <w:r w:rsidRPr="009C7171">
        <w:rPr>
          <w:rFonts w:ascii="Book Antiqua" w:hAnsi="Book Antiqua"/>
          <w:i/>
          <w:iCs/>
          <w:color w:val="000000" w:themeColor="text1"/>
          <w:sz w:val="24"/>
          <w:szCs w:val="24"/>
          <w:lang w:val="en-US"/>
        </w:rPr>
        <w:t xml:space="preserve"> mandi</w:t>
      </w:r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dapat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dilestarikan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dengan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menekankan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aspek-aspek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budaya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tidak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bertentangan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dengan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syariat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Islam.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Edukasi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melibatkan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tokoh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agama dan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adat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perlu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dilakukan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untuk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memberikan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pemahaman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kepada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masyarakat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mengenai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pelaksanaan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ini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koridor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hukum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Islam.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Dengan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pendekatan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harmonis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antara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budaya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syariat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i/>
          <w:iCs/>
          <w:color w:val="000000" w:themeColor="text1"/>
          <w:sz w:val="24"/>
          <w:szCs w:val="24"/>
          <w:lang w:val="en-US"/>
        </w:rPr>
        <w:t>turun</w:t>
      </w:r>
      <w:proofErr w:type="spellEnd"/>
      <w:r w:rsidRPr="009C7171">
        <w:rPr>
          <w:rFonts w:ascii="Book Antiqua" w:hAnsi="Book Antiqua"/>
          <w:i/>
          <w:iCs/>
          <w:color w:val="000000" w:themeColor="text1"/>
          <w:sz w:val="24"/>
          <w:szCs w:val="24"/>
          <w:lang w:val="en-US"/>
        </w:rPr>
        <w:t xml:space="preserve"> mandi</w:t>
      </w:r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dapat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terus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menjadi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bagian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dari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identitas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masyarakat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Aceh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Singkil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sekaligus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memperkaya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khazanah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budaya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Islam di Indonesia.</w:t>
      </w:r>
    </w:p>
    <w:p w14:paraId="1E81FCB0" w14:textId="77777777" w:rsidR="009C7171" w:rsidRPr="009C7171" w:rsidRDefault="009C7171" w:rsidP="009C7171">
      <w:pPr>
        <w:widowControl w:val="0"/>
        <w:tabs>
          <w:tab w:val="left" w:pos="1309"/>
        </w:tabs>
        <w:autoSpaceDE w:val="0"/>
        <w:autoSpaceDN w:val="0"/>
        <w:spacing w:after="0"/>
        <w:jc w:val="both"/>
        <w:rPr>
          <w:rFonts w:ascii="Book Antiqua" w:hAnsi="Book Antiqua"/>
          <w:b/>
          <w:sz w:val="24"/>
          <w:szCs w:val="24"/>
        </w:rPr>
      </w:pPr>
    </w:p>
    <w:p w14:paraId="7BC7B909" w14:textId="77777777" w:rsidR="009C7171" w:rsidRPr="009C7171" w:rsidRDefault="009C7171" w:rsidP="009C7171">
      <w:pPr>
        <w:widowControl w:val="0"/>
        <w:tabs>
          <w:tab w:val="left" w:pos="1309"/>
        </w:tabs>
        <w:autoSpaceDE w:val="0"/>
        <w:autoSpaceDN w:val="0"/>
        <w:spacing w:after="0"/>
        <w:jc w:val="both"/>
        <w:rPr>
          <w:rFonts w:ascii="Book Antiqua" w:hAnsi="Book Antiqua"/>
          <w:b/>
          <w:sz w:val="24"/>
          <w:szCs w:val="24"/>
        </w:rPr>
      </w:pPr>
      <w:r w:rsidRPr="009C7171">
        <w:rPr>
          <w:rFonts w:ascii="Book Antiqua" w:hAnsi="Book Antiqua"/>
          <w:b/>
          <w:sz w:val="24"/>
          <w:szCs w:val="24"/>
        </w:rPr>
        <w:t>DAFTAR PUSTAKA</w:t>
      </w:r>
    </w:p>
    <w:p w14:paraId="38128AF3" w14:textId="77777777" w:rsidR="009C7171" w:rsidRPr="009C7171" w:rsidRDefault="009C7171" w:rsidP="009C7171">
      <w:pPr>
        <w:widowControl w:val="0"/>
        <w:tabs>
          <w:tab w:val="left" w:pos="1309"/>
        </w:tabs>
        <w:autoSpaceDE w:val="0"/>
        <w:autoSpaceDN w:val="0"/>
        <w:spacing w:after="0"/>
        <w:ind w:left="720" w:hanging="720"/>
        <w:jc w:val="both"/>
        <w:rPr>
          <w:rFonts w:ascii="Book Antiqua" w:hAnsi="Book Antiqua"/>
          <w:sz w:val="24"/>
          <w:szCs w:val="24"/>
          <w:lang w:val="en-US"/>
        </w:rPr>
      </w:pPr>
      <w:r w:rsidRPr="009C7171">
        <w:rPr>
          <w:rFonts w:ascii="Book Antiqua" w:hAnsi="Book Antiqua"/>
          <w:sz w:val="24"/>
          <w:szCs w:val="24"/>
          <w:lang w:val="en-US"/>
        </w:rPr>
        <w:t xml:space="preserve">Al-Jaziri, A. (2012). </w:t>
      </w:r>
      <w:r w:rsidRPr="009C7171">
        <w:rPr>
          <w:rFonts w:ascii="Book Antiqua" w:hAnsi="Book Antiqua"/>
          <w:i/>
          <w:iCs/>
          <w:sz w:val="24"/>
          <w:szCs w:val="24"/>
          <w:lang w:val="en-US"/>
        </w:rPr>
        <w:t xml:space="preserve">Fiqh Islam </w:t>
      </w:r>
      <w:proofErr w:type="spellStart"/>
      <w:r w:rsidRPr="009C7171">
        <w:rPr>
          <w:rFonts w:ascii="Book Antiqua" w:hAnsi="Book Antiqua"/>
          <w:i/>
          <w:iCs/>
          <w:sz w:val="24"/>
          <w:szCs w:val="24"/>
          <w:lang w:val="en-US"/>
        </w:rPr>
        <w:t>wa</w:t>
      </w:r>
      <w:proofErr w:type="spellEnd"/>
      <w:r w:rsidRPr="009C7171">
        <w:rPr>
          <w:rFonts w:ascii="Book Antiqua" w:hAnsi="Book Antiqua"/>
          <w:i/>
          <w:iCs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i/>
          <w:iCs/>
          <w:sz w:val="24"/>
          <w:szCs w:val="24"/>
          <w:lang w:val="en-US"/>
        </w:rPr>
        <w:t>Adillatuh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>. Beirut: Dar al-Fikr.</w:t>
      </w:r>
    </w:p>
    <w:p w14:paraId="3A696FB5" w14:textId="77777777" w:rsidR="009C7171" w:rsidRPr="009C7171" w:rsidRDefault="009C7171" w:rsidP="009C7171">
      <w:pPr>
        <w:widowControl w:val="0"/>
        <w:tabs>
          <w:tab w:val="left" w:pos="1309"/>
        </w:tabs>
        <w:autoSpaceDE w:val="0"/>
        <w:autoSpaceDN w:val="0"/>
        <w:spacing w:after="0"/>
        <w:ind w:left="720" w:hanging="720"/>
        <w:jc w:val="both"/>
        <w:rPr>
          <w:rFonts w:ascii="Book Antiqua" w:hAnsi="Book Antiqua"/>
          <w:color w:val="000000" w:themeColor="text1"/>
          <w:sz w:val="24"/>
          <w:szCs w:val="24"/>
          <w:lang w:val="en-US"/>
        </w:rPr>
      </w:pPr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Al-Qaradawi, Y. (2000). </w:t>
      </w:r>
      <w:r w:rsidRPr="009C7171">
        <w:rPr>
          <w:rFonts w:ascii="Book Antiqua" w:hAnsi="Book Antiqua"/>
          <w:i/>
          <w:iCs/>
          <w:color w:val="000000" w:themeColor="text1"/>
          <w:sz w:val="24"/>
          <w:szCs w:val="24"/>
          <w:lang w:val="en-US"/>
        </w:rPr>
        <w:t>Fiqh al-</w:t>
      </w:r>
      <w:proofErr w:type="spellStart"/>
      <w:r w:rsidRPr="009C7171">
        <w:rPr>
          <w:rFonts w:ascii="Book Antiqua" w:hAnsi="Book Antiqua"/>
          <w:i/>
          <w:iCs/>
          <w:color w:val="000000" w:themeColor="text1"/>
          <w:sz w:val="24"/>
          <w:szCs w:val="24"/>
          <w:lang w:val="en-US"/>
        </w:rPr>
        <w:t>Awlawiyyat</w:t>
      </w:r>
      <w:proofErr w:type="spellEnd"/>
      <w:r w:rsidRPr="009C7171">
        <w:rPr>
          <w:rFonts w:ascii="Book Antiqua" w:hAnsi="Book Antiqua"/>
          <w:i/>
          <w:iCs/>
          <w:color w:val="000000" w:themeColor="text1"/>
          <w:sz w:val="24"/>
          <w:szCs w:val="24"/>
          <w:lang w:val="en-US"/>
        </w:rPr>
        <w:t>: A New Vision for Priorities</w:t>
      </w:r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. Cairo: </w:t>
      </w:r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lastRenderedPageBreak/>
        <w:t>Dar Al-</w:t>
      </w:r>
      <w:proofErr w:type="spellStart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Shorouk</w:t>
      </w:r>
      <w:proofErr w:type="spellEnd"/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.</w:t>
      </w:r>
    </w:p>
    <w:p w14:paraId="79EF4E03" w14:textId="77777777" w:rsidR="009C7171" w:rsidRPr="009C7171" w:rsidRDefault="009C7171" w:rsidP="009C7171">
      <w:pPr>
        <w:widowControl w:val="0"/>
        <w:tabs>
          <w:tab w:val="left" w:pos="1309"/>
        </w:tabs>
        <w:autoSpaceDE w:val="0"/>
        <w:autoSpaceDN w:val="0"/>
        <w:spacing w:after="0"/>
        <w:ind w:left="720" w:hanging="720"/>
        <w:jc w:val="both"/>
        <w:rPr>
          <w:rFonts w:ascii="Book Antiqua" w:hAnsi="Book Antiqua"/>
          <w:sz w:val="24"/>
          <w:szCs w:val="24"/>
        </w:rPr>
      </w:pPr>
      <w:r w:rsidRPr="009C7171">
        <w:rPr>
          <w:rFonts w:ascii="Book Antiqua" w:hAnsi="Book Antiqua"/>
          <w:sz w:val="24"/>
          <w:szCs w:val="24"/>
          <w:lang w:val="en-US"/>
        </w:rPr>
        <w:t>Basri, H. (2019). "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Interaksi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Hukum Islam dan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Budaya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Lokal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Pernikahan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." </w:t>
      </w:r>
      <w:proofErr w:type="spellStart"/>
      <w:r w:rsidRPr="009C7171">
        <w:rPr>
          <w:rFonts w:ascii="Book Antiqua" w:hAnsi="Book Antiqua"/>
          <w:i/>
          <w:iCs/>
          <w:sz w:val="24"/>
          <w:szCs w:val="24"/>
          <w:lang w:val="en-US"/>
        </w:rPr>
        <w:t>Jurnal</w:t>
      </w:r>
      <w:proofErr w:type="spellEnd"/>
      <w:r w:rsidRPr="009C7171">
        <w:rPr>
          <w:rFonts w:ascii="Book Antiqua" w:hAnsi="Book Antiqua"/>
          <w:i/>
          <w:iCs/>
          <w:sz w:val="24"/>
          <w:szCs w:val="24"/>
          <w:lang w:val="en-US"/>
        </w:rPr>
        <w:t xml:space="preserve"> Syariah dan </w:t>
      </w:r>
      <w:proofErr w:type="spellStart"/>
      <w:r w:rsidRPr="009C7171">
        <w:rPr>
          <w:rFonts w:ascii="Book Antiqua" w:hAnsi="Book Antiqua"/>
          <w:i/>
          <w:iCs/>
          <w:sz w:val="24"/>
          <w:szCs w:val="24"/>
          <w:lang w:val="en-US"/>
        </w:rPr>
        <w:t>Kebudayaan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>, 8(1), 45-60.</w:t>
      </w:r>
    </w:p>
    <w:p w14:paraId="6C90D26E" w14:textId="77777777" w:rsidR="009C7171" w:rsidRPr="009C7171" w:rsidRDefault="009C7171" w:rsidP="009C7171">
      <w:pPr>
        <w:widowControl w:val="0"/>
        <w:tabs>
          <w:tab w:val="left" w:pos="1309"/>
        </w:tabs>
        <w:autoSpaceDE w:val="0"/>
        <w:autoSpaceDN w:val="0"/>
        <w:spacing w:after="0"/>
        <w:jc w:val="both"/>
        <w:rPr>
          <w:rFonts w:ascii="Book Antiqua" w:hAnsi="Book Antiqua"/>
          <w:color w:val="000000" w:themeColor="text1"/>
          <w:sz w:val="24"/>
          <w:szCs w:val="24"/>
          <w:lang w:val="en-US"/>
        </w:rPr>
      </w:pPr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Geertz, C. (1973). </w:t>
      </w:r>
      <w:r w:rsidRPr="009C7171">
        <w:rPr>
          <w:rFonts w:ascii="Book Antiqua" w:hAnsi="Book Antiqua"/>
          <w:i/>
          <w:iCs/>
          <w:color w:val="000000" w:themeColor="text1"/>
          <w:sz w:val="24"/>
          <w:szCs w:val="24"/>
          <w:lang w:val="en-US"/>
        </w:rPr>
        <w:t>The Interpretation of Cultures</w:t>
      </w:r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. New York: Basic Books.</w:t>
      </w:r>
    </w:p>
    <w:p w14:paraId="0AE5C438" w14:textId="77777777" w:rsidR="009C7171" w:rsidRPr="009C7171" w:rsidRDefault="009C7171" w:rsidP="009C7171">
      <w:pPr>
        <w:widowControl w:val="0"/>
        <w:tabs>
          <w:tab w:val="left" w:pos="1309"/>
        </w:tabs>
        <w:autoSpaceDE w:val="0"/>
        <w:autoSpaceDN w:val="0"/>
        <w:spacing w:after="0"/>
        <w:ind w:left="720" w:hanging="720"/>
        <w:jc w:val="both"/>
        <w:rPr>
          <w:rFonts w:ascii="Book Antiqua" w:hAnsi="Book Antiqua"/>
          <w:sz w:val="24"/>
          <w:szCs w:val="24"/>
          <w:lang w:val="en-US"/>
        </w:rPr>
      </w:pP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Harahap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, Z. (2020). </w:t>
      </w:r>
      <w:proofErr w:type="spellStart"/>
      <w:r w:rsidRPr="009C7171">
        <w:rPr>
          <w:rFonts w:ascii="Book Antiqua" w:hAnsi="Book Antiqua"/>
          <w:i/>
          <w:iCs/>
          <w:sz w:val="24"/>
          <w:szCs w:val="24"/>
          <w:lang w:val="en-US"/>
        </w:rPr>
        <w:t>Tradisi</w:t>
      </w:r>
      <w:proofErr w:type="spellEnd"/>
      <w:r w:rsidRPr="009C7171">
        <w:rPr>
          <w:rFonts w:ascii="Book Antiqua" w:hAnsi="Book Antiqua"/>
          <w:i/>
          <w:iCs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i/>
          <w:iCs/>
          <w:sz w:val="24"/>
          <w:szCs w:val="24"/>
          <w:lang w:val="en-US"/>
        </w:rPr>
        <w:t>Perkawinan</w:t>
      </w:r>
      <w:proofErr w:type="spellEnd"/>
      <w:r w:rsidRPr="009C7171">
        <w:rPr>
          <w:rFonts w:ascii="Book Antiqua" w:hAnsi="Book Antiqua"/>
          <w:i/>
          <w:iCs/>
          <w:sz w:val="24"/>
          <w:szCs w:val="24"/>
          <w:lang w:val="en-US"/>
        </w:rPr>
        <w:t xml:space="preserve"> di Nusantara: </w:t>
      </w:r>
      <w:proofErr w:type="spellStart"/>
      <w:r w:rsidRPr="009C7171">
        <w:rPr>
          <w:rFonts w:ascii="Book Antiqua" w:hAnsi="Book Antiqua"/>
          <w:i/>
          <w:iCs/>
          <w:sz w:val="24"/>
          <w:szCs w:val="24"/>
          <w:lang w:val="en-US"/>
        </w:rPr>
        <w:t>Perspektif</w:t>
      </w:r>
      <w:proofErr w:type="spellEnd"/>
      <w:r w:rsidRPr="009C7171">
        <w:rPr>
          <w:rFonts w:ascii="Book Antiqua" w:hAnsi="Book Antiqua"/>
          <w:i/>
          <w:iCs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i/>
          <w:iCs/>
          <w:sz w:val="24"/>
          <w:szCs w:val="24"/>
          <w:lang w:val="en-US"/>
        </w:rPr>
        <w:t>Budaya</w:t>
      </w:r>
      <w:proofErr w:type="spellEnd"/>
      <w:r w:rsidRPr="009C7171">
        <w:rPr>
          <w:rFonts w:ascii="Book Antiqua" w:hAnsi="Book Antiqua"/>
          <w:i/>
          <w:iCs/>
          <w:sz w:val="24"/>
          <w:szCs w:val="24"/>
          <w:lang w:val="en-US"/>
        </w:rPr>
        <w:t xml:space="preserve"> dan Agama</w:t>
      </w:r>
      <w:r w:rsidRPr="009C7171">
        <w:rPr>
          <w:rFonts w:ascii="Book Antiqua" w:hAnsi="Book Antiqua"/>
          <w:sz w:val="24"/>
          <w:szCs w:val="24"/>
          <w:lang w:val="en-US"/>
        </w:rPr>
        <w:t>. Jakarta: Pustaka Nusantara.</w:t>
      </w:r>
    </w:p>
    <w:p w14:paraId="2BA54E5E" w14:textId="77777777" w:rsidR="009C7171" w:rsidRPr="009C7171" w:rsidRDefault="009C7171" w:rsidP="009C7171">
      <w:pPr>
        <w:widowControl w:val="0"/>
        <w:tabs>
          <w:tab w:val="left" w:pos="1309"/>
        </w:tabs>
        <w:autoSpaceDE w:val="0"/>
        <w:autoSpaceDN w:val="0"/>
        <w:spacing w:after="0"/>
        <w:ind w:left="720" w:hanging="720"/>
        <w:jc w:val="both"/>
        <w:rPr>
          <w:rFonts w:ascii="Book Antiqua" w:hAnsi="Book Antiqua"/>
          <w:color w:val="000000" w:themeColor="text1"/>
          <w:sz w:val="24"/>
          <w:szCs w:val="24"/>
          <w:lang w:val="en-US"/>
        </w:rPr>
      </w:pPr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Inglehart, R., &amp; Baker, W. E. (2000). "Modernization, Cultural Change, and the Persistence of Traditional Values." </w:t>
      </w:r>
      <w:r w:rsidRPr="009C7171">
        <w:rPr>
          <w:rFonts w:ascii="Book Antiqua" w:hAnsi="Book Antiqua"/>
          <w:i/>
          <w:iCs/>
          <w:color w:val="000000" w:themeColor="text1"/>
          <w:sz w:val="24"/>
          <w:szCs w:val="24"/>
          <w:lang w:val="en-US"/>
        </w:rPr>
        <w:t>American Sociological Review</w:t>
      </w:r>
      <w:r w:rsidRPr="009C7171">
        <w:rPr>
          <w:rFonts w:ascii="Book Antiqua" w:hAnsi="Book Antiqua"/>
          <w:color w:val="000000" w:themeColor="text1"/>
          <w:sz w:val="24"/>
          <w:szCs w:val="24"/>
          <w:lang w:val="en-US"/>
        </w:rPr>
        <w:t>, 65(1), 19-51.</w:t>
      </w:r>
    </w:p>
    <w:p w14:paraId="30682044" w14:textId="7FBC448F" w:rsidR="00093AE5" w:rsidRPr="009C7171" w:rsidRDefault="009C7171" w:rsidP="009C7171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Book Antiqua" w:eastAsiaTheme="majorEastAsia" w:hAnsi="Book Antiqua" w:cstheme="majorBidi"/>
          <w:color w:val="000000" w:themeColor="text1"/>
          <w:sz w:val="24"/>
          <w:szCs w:val="24"/>
          <w:lang w:val="en-US"/>
        </w:rPr>
      </w:pPr>
      <w:r w:rsidRPr="009C7171">
        <w:rPr>
          <w:rFonts w:ascii="Book Antiqua" w:hAnsi="Book Antiqua"/>
          <w:sz w:val="24"/>
          <w:szCs w:val="24"/>
          <w:lang w:val="en-US"/>
        </w:rPr>
        <w:t xml:space="preserve">Siregar, A. (2021). "Ritual Turun Mandi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dalam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sz w:val="24"/>
          <w:szCs w:val="24"/>
          <w:lang w:val="en-US"/>
        </w:rPr>
        <w:t>Perspektif</w:t>
      </w:r>
      <w:proofErr w:type="spellEnd"/>
      <w:r w:rsidRPr="009C7171">
        <w:rPr>
          <w:rFonts w:ascii="Book Antiqua" w:hAnsi="Book Antiqua"/>
          <w:sz w:val="24"/>
          <w:szCs w:val="24"/>
          <w:lang w:val="en-US"/>
        </w:rPr>
        <w:t xml:space="preserve"> Adat dan Islam: Studi Kasus di Sumatera Utara." </w:t>
      </w:r>
      <w:proofErr w:type="spellStart"/>
      <w:r w:rsidRPr="009C7171">
        <w:rPr>
          <w:rFonts w:ascii="Book Antiqua" w:hAnsi="Book Antiqua"/>
          <w:i/>
          <w:iCs/>
          <w:sz w:val="24"/>
          <w:szCs w:val="24"/>
          <w:lang w:val="en-US"/>
        </w:rPr>
        <w:t>Jurnal</w:t>
      </w:r>
      <w:proofErr w:type="spellEnd"/>
      <w:r w:rsidRPr="009C7171">
        <w:rPr>
          <w:rFonts w:ascii="Book Antiqua" w:hAnsi="Book Antiqua"/>
          <w:i/>
          <w:iCs/>
          <w:sz w:val="24"/>
          <w:szCs w:val="24"/>
          <w:lang w:val="en-US"/>
        </w:rPr>
        <w:t xml:space="preserve"> </w:t>
      </w:r>
      <w:proofErr w:type="spellStart"/>
      <w:r w:rsidRPr="009C7171">
        <w:rPr>
          <w:rFonts w:ascii="Book Antiqua" w:hAnsi="Book Antiqua"/>
          <w:i/>
          <w:iCs/>
          <w:sz w:val="24"/>
          <w:szCs w:val="24"/>
          <w:lang w:val="en-US"/>
        </w:rPr>
        <w:t>Budaya</w:t>
      </w:r>
      <w:proofErr w:type="spellEnd"/>
      <w:r w:rsidRPr="009C7171">
        <w:rPr>
          <w:rFonts w:ascii="Book Antiqua" w:hAnsi="Book Antiqua"/>
          <w:i/>
          <w:iCs/>
          <w:sz w:val="24"/>
          <w:szCs w:val="24"/>
          <w:lang w:val="en-US"/>
        </w:rPr>
        <w:t xml:space="preserve"> Nusantara</w:t>
      </w:r>
      <w:r w:rsidRPr="009C7171">
        <w:rPr>
          <w:rFonts w:ascii="Book Antiqua" w:hAnsi="Book Antiqua"/>
          <w:sz w:val="24"/>
          <w:szCs w:val="24"/>
          <w:lang w:val="en-US"/>
        </w:rPr>
        <w:t>, 15(2), 123-135.</w:t>
      </w:r>
    </w:p>
    <w:sectPr w:rsidR="00093AE5" w:rsidRPr="009C7171" w:rsidSect="006D3E6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1" w:right="1701" w:bottom="1701" w:left="1701" w:header="709" w:footer="709" w:gutter="0"/>
      <w:pgNumType w:start="4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A6119" w14:textId="77777777" w:rsidR="0034109B" w:rsidRDefault="0034109B" w:rsidP="00541C7B">
      <w:pPr>
        <w:spacing w:after="0" w:line="240" w:lineRule="auto"/>
      </w:pPr>
      <w:r>
        <w:separator/>
      </w:r>
    </w:p>
  </w:endnote>
  <w:endnote w:type="continuationSeparator" w:id="0">
    <w:p w14:paraId="1E6C1A5A" w14:textId="77777777" w:rsidR="0034109B" w:rsidRDefault="0034109B" w:rsidP="00541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8ECE" w14:textId="77777777" w:rsidR="005B274C" w:rsidRPr="00410BDA" w:rsidRDefault="005B274C" w:rsidP="00D2453F">
    <w:pPr>
      <w:pStyle w:val="Footer"/>
      <w:jc w:val="right"/>
    </w:pPr>
    <w:r>
      <w:fldChar w:fldCharType="begin"/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6220955"/>
      <w:docPartObj>
        <w:docPartGallery w:val="Page Numbers (Bottom of Page)"/>
        <w:docPartUnique/>
      </w:docPartObj>
    </w:sdtPr>
    <w:sdtEndPr>
      <w:rPr>
        <w:rFonts w:ascii="Book Antiqua" w:hAnsi="Book Antiqua"/>
        <w:noProof/>
        <w:sz w:val="22"/>
        <w:szCs w:val="22"/>
      </w:rPr>
    </w:sdtEndPr>
    <w:sdtContent>
      <w:p w14:paraId="45C674F7" w14:textId="64562D12" w:rsidR="005B274C" w:rsidRPr="007E2F39" w:rsidRDefault="007E2F39" w:rsidP="007E2F39">
        <w:pPr>
          <w:pStyle w:val="Footer"/>
          <w:jc w:val="center"/>
          <w:rPr>
            <w:rFonts w:ascii="Book Antiqua" w:hAnsi="Book Antiqua"/>
            <w:sz w:val="22"/>
            <w:szCs w:val="22"/>
          </w:rPr>
        </w:pPr>
        <w:r w:rsidRPr="007E2F39">
          <w:rPr>
            <w:rFonts w:ascii="Book Antiqua" w:hAnsi="Book Antiqua"/>
            <w:sz w:val="22"/>
            <w:szCs w:val="22"/>
          </w:rPr>
          <w:fldChar w:fldCharType="begin"/>
        </w:r>
        <w:r w:rsidRPr="007E2F39">
          <w:rPr>
            <w:rFonts w:ascii="Book Antiqua" w:hAnsi="Book Antiqua"/>
            <w:sz w:val="22"/>
            <w:szCs w:val="22"/>
          </w:rPr>
          <w:instrText xml:space="preserve"> PAGE   \* MERGEFORMAT </w:instrText>
        </w:r>
        <w:r w:rsidRPr="007E2F39">
          <w:rPr>
            <w:rFonts w:ascii="Book Antiqua" w:hAnsi="Book Antiqua"/>
            <w:sz w:val="22"/>
            <w:szCs w:val="22"/>
          </w:rPr>
          <w:fldChar w:fldCharType="separate"/>
        </w:r>
        <w:r w:rsidRPr="007E2F39">
          <w:rPr>
            <w:rFonts w:ascii="Book Antiqua" w:hAnsi="Book Antiqua"/>
            <w:noProof/>
            <w:sz w:val="22"/>
            <w:szCs w:val="22"/>
          </w:rPr>
          <w:t>2</w:t>
        </w:r>
        <w:r w:rsidRPr="007E2F39">
          <w:rPr>
            <w:rFonts w:ascii="Book Antiqua" w:hAnsi="Book Antiqua"/>
            <w:noProof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540272"/>
      <w:docPartObj>
        <w:docPartGallery w:val="Page Numbers (Bottom of Page)"/>
        <w:docPartUnique/>
      </w:docPartObj>
    </w:sdtPr>
    <w:sdtEndPr>
      <w:rPr>
        <w:rFonts w:ascii="Book Antiqua" w:hAnsi="Book Antiqua"/>
        <w:noProof/>
        <w:sz w:val="22"/>
        <w:szCs w:val="22"/>
      </w:rPr>
    </w:sdtEndPr>
    <w:sdtContent>
      <w:p w14:paraId="34B1F462" w14:textId="459E48A8" w:rsidR="00C03BB4" w:rsidRPr="007E2F39" w:rsidRDefault="007E2F39" w:rsidP="007E2F39">
        <w:pPr>
          <w:pStyle w:val="Footer"/>
          <w:jc w:val="center"/>
          <w:rPr>
            <w:rFonts w:ascii="Book Antiqua" w:hAnsi="Book Antiqua"/>
            <w:sz w:val="22"/>
            <w:szCs w:val="22"/>
          </w:rPr>
        </w:pPr>
        <w:r w:rsidRPr="007E2F39">
          <w:rPr>
            <w:rFonts w:ascii="Book Antiqua" w:hAnsi="Book Antiqua"/>
            <w:sz w:val="22"/>
            <w:szCs w:val="22"/>
          </w:rPr>
          <w:fldChar w:fldCharType="begin"/>
        </w:r>
        <w:r w:rsidRPr="007E2F39">
          <w:rPr>
            <w:rFonts w:ascii="Book Antiqua" w:hAnsi="Book Antiqua"/>
            <w:sz w:val="22"/>
            <w:szCs w:val="22"/>
          </w:rPr>
          <w:instrText xml:space="preserve"> PAGE   \* MERGEFORMAT </w:instrText>
        </w:r>
        <w:r w:rsidRPr="007E2F39">
          <w:rPr>
            <w:rFonts w:ascii="Book Antiqua" w:hAnsi="Book Antiqua"/>
            <w:sz w:val="22"/>
            <w:szCs w:val="22"/>
          </w:rPr>
          <w:fldChar w:fldCharType="separate"/>
        </w:r>
        <w:r w:rsidRPr="007E2F39">
          <w:rPr>
            <w:rFonts w:ascii="Book Antiqua" w:hAnsi="Book Antiqua"/>
            <w:noProof/>
            <w:sz w:val="22"/>
            <w:szCs w:val="22"/>
          </w:rPr>
          <w:t>2</w:t>
        </w:r>
        <w:r w:rsidRPr="007E2F39">
          <w:rPr>
            <w:rFonts w:ascii="Book Antiqua" w:hAnsi="Book Antiqua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3B676" w14:textId="77777777" w:rsidR="0034109B" w:rsidRDefault="0034109B" w:rsidP="00541C7B">
      <w:pPr>
        <w:spacing w:after="0" w:line="240" w:lineRule="auto"/>
      </w:pPr>
      <w:r>
        <w:separator/>
      </w:r>
    </w:p>
  </w:footnote>
  <w:footnote w:type="continuationSeparator" w:id="0">
    <w:p w14:paraId="0280D7CD" w14:textId="77777777" w:rsidR="0034109B" w:rsidRDefault="0034109B" w:rsidP="00541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82D1" w14:textId="6E4D7892" w:rsidR="001545C5" w:rsidRPr="001545C5" w:rsidRDefault="001545C5" w:rsidP="001545C5">
    <w:pPr>
      <w:spacing w:after="0" w:line="240" w:lineRule="auto"/>
      <w:rPr>
        <w:rFonts w:ascii="Bell MT" w:hAnsi="Bell MT"/>
        <w:b/>
        <w:bCs/>
      </w:rPr>
    </w:pPr>
    <w:r w:rsidRPr="001545C5">
      <w:rPr>
        <w:rStyle w:val="Strong"/>
        <w:rFonts w:ascii="Bell MT" w:hAnsi="Bell MT"/>
      </w:rPr>
      <w:t xml:space="preserve">Mediation : Journal </w:t>
    </w:r>
    <w:r w:rsidR="004E10FE">
      <w:rPr>
        <w:rStyle w:val="Strong"/>
        <w:rFonts w:ascii="Bell MT" w:hAnsi="Bell MT"/>
        <w:lang w:val="en-US"/>
      </w:rPr>
      <w:t>o</w:t>
    </w:r>
    <w:r w:rsidRPr="001545C5">
      <w:rPr>
        <w:rStyle w:val="Strong"/>
        <w:rFonts w:ascii="Bell MT" w:hAnsi="Bell MT"/>
      </w:rPr>
      <w:t>f Law</w:t>
    </w:r>
  </w:p>
  <w:p w14:paraId="654662D6" w14:textId="335E0B39" w:rsidR="009B2B2E" w:rsidRPr="001545C5" w:rsidRDefault="003717FF" w:rsidP="001545C5">
    <w:pPr>
      <w:spacing w:after="0" w:line="240" w:lineRule="auto"/>
      <w:rPr>
        <w:rFonts w:ascii="Bell MT" w:hAnsi="Bell MT" w:cs="Andalus"/>
        <w:b/>
        <w:bCs/>
        <w:lang w:val="en-US"/>
      </w:rPr>
    </w:pPr>
    <w:r w:rsidRPr="003717FF">
      <w:rPr>
        <w:rFonts w:ascii="Bell MT" w:hAnsi="Bell MT" w:cs="Andalus"/>
        <w:b/>
        <w:bCs/>
        <w:lang w:val="en-US"/>
      </w:rPr>
      <w:t xml:space="preserve">Volume 3, </w:t>
    </w:r>
    <w:proofErr w:type="spellStart"/>
    <w:r w:rsidRPr="003717FF">
      <w:rPr>
        <w:rFonts w:ascii="Bell MT" w:hAnsi="Bell MT" w:cs="Andalus"/>
        <w:b/>
        <w:bCs/>
        <w:lang w:val="en-US"/>
      </w:rPr>
      <w:t>Nomor</w:t>
    </w:r>
    <w:proofErr w:type="spellEnd"/>
    <w:r w:rsidRPr="003717FF">
      <w:rPr>
        <w:rFonts w:ascii="Bell MT" w:hAnsi="Bell MT" w:cs="Andalus"/>
        <w:b/>
        <w:bCs/>
        <w:lang w:val="en-US"/>
      </w:rPr>
      <w:t xml:space="preserve"> 4, </w:t>
    </w:r>
    <w:proofErr w:type="spellStart"/>
    <w:r w:rsidRPr="003717FF">
      <w:rPr>
        <w:rFonts w:ascii="Bell MT" w:hAnsi="Bell MT" w:cs="Andalus"/>
        <w:b/>
        <w:bCs/>
        <w:lang w:val="en-US"/>
      </w:rPr>
      <w:t>Desember</w:t>
    </w:r>
    <w:proofErr w:type="spellEnd"/>
    <w:r w:rsidRPr="003717FF">
      <w:rPr>
        <w:rFonts w:ascii="Bell MT" w:hAnsi="Bell MT" w:cs="Andalus"/>
        <w:b/>
        <w:bCs/>
        <w:lang w:val="en-US"/>
      </w:rPr>
      <w:t xml:space="preserve"> 2024</w:t>
    </w:r>
  </w:p>
  <w:p w14:paraId="258AFB4C" w14:textId="64378A88" w:rsidR="0054702D" w:rsidRPr="001545C5" w:rsidRDefault="0054702D" w:rsidP="001545C5">
    <w:pPr>
      <w:spacing w:after="0" w:line="240" w:lineRule="auto"/>
      <w:rPr>
        <w:rFonts w:ascii="Bell MT" w:hAnsi="Bell MT" w:cs="Andalus"/>
        <w:b/>
        <w:bCs/>
        <w:lang w:val="en-US"/>
      </w:rPr>
    </w:pPr>
    <w:r w:rsidRPr="001545C5">
      <w:rPr>
        <w:rFonts w:ascii="Bell MT" w:hAnsi="Bell MT" w:cs="Andalus"/>
        <w:b/>
        <w:bCs/>
        <w:lang w:val="en-US"/>
      </w:rPr>
      <w:t xml:space="preserve">Halaman </w:t>
    </w:r>
    <w:r w:rsidR="006D3E6B">
      <w:rPr>
        <w:rFonts w:ascii="Bell MT" w:hAnsi="Bell MT" w:cs="Andalus"/>
        <w:b/>
        <w:bCs/>
        <w:lang w:val="en-US"/>
      </w:rPr>
      <w:t>41</w:t>
    </w:r>
    <w:r w:rsidRPr="001545C5">
      <w:rPr>
        <w:rFonts w:ascii="Bell MT" w:hAnsi="Bell MT" w:cs="Andalus"/>
        <w:b/>
        <w:bCs/>
        <w:lang w:val="en-US"/>
      </w:rPr>
      <w:t>-</w:t>
    </w:r>
    <w:r w:rsidR="00F77009">
      <w:rPr>
        <w:rFonts w:ascii="Bell MT" w:hAnsi="Bell MT" w:cs="Andalus"/>
        <w:b/>
        <w:bCs/>
        <w:lang w:val="en-US"/>
      </w:rPr>
      <w:t>4</w:t>
    </w:r>
    <w:r w:rsidR="006D3E6B">
      <w:rPr>
        <w:rFonts w:ascii="Bell MT" w:hAnsi="Bell MT" w:cs="Andalus"/>
        <w:b/>
        <w:bCs/>
        <w:lang w:val="en-US"/>
      </w:rP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F5A9" w14:textId="4531B004" w:rsidR="00FC30AF" w:rsidRDefault="008E5D04" w:rsidP="00FC30AF">
    <w:pPr>
      <w:pStyle w:val="Header"/>
      <w:rPr>
        <w:rFonts w:ascii="Book Antiqua" w:hAnsi="Book Antiqua"/>
        <w:b/>
        <w:bCs/>
        <w:noProof/>
        <w:sz w:val="24"/>
        <w:szCs w:val="24"/>
      </w:rPr>
    </w:pPr>
    <w:bookmarkStart w:id="0" w:name="_Hlk57459523"/>
    <w:bookmarkStart w:id="1" w:name="_Hlk57459524"/>
    <w:r>
      <w:rPr>
        <w:rFonts w:ascii="Book Antiqua" w:hAnsi="Book Antiqua"/>
        <w:b/>
        <w:bCs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5BB61184" wp14:editId="058009E6">
          <wp:simplePos x="0" y="0"/>
          <wp:positionH relativeFrom="column">
            <wp:posOffset>-75565</wp:posOffset>
          </wp:positionH>
          <wp:positionV relativeFrom="paragraph">
            <wp:posOffset>160655</wp:posOffset>
          </wp:positionV>
          <wp:extent cx="768350" cy="1073785"/>
          <wp:effectExtent l="0" t="0" r="0" b="0"/>
          <wp:wrapTight wrapText="bothSides">
            <wp:wrapPolygon edited="0">
              <wp:start x="0" y="0"/>
              <wp:lineTo x="0" y="21076"/>
              <wp:lineTo x="20886" y="21076"/>
              <wp:lineTo x="20886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EA1">
      <w:rPr>
        <w:rFonts w:ascii="Andalus" w:hAnsi="Andalus" w:cs="Andalus"/>
        <w:noProof/>
        <w:lang w:val="en-US"/>
      </w:rPr>
      <w:drawing>
        <wp:anchor distT="0" distB="0" distL="114300" distR="114300" simplePos="0" relativeHeight="251658240" behindDoc="1" locked="0" layoutInCell="1" allowOverlap="1" wp14:anchorId="219FC500" wp14:editId="13A43206">
          <wp:simplePos x="0" y="0"/>
          <wp:positionH relativeFrom="column">
            <wp:posOffset>5093970</wp:posOffset>
          </wp:positionH>
          <wp:positionV relativeFrom="paragraph">
            <wp:posOffset>69850</wp:posOffset>
          </wp:positionV>
          <wp:extent cx="1130935" cy="1166495"/>
          <wp:effectExtent l="0" t="0" r="0" b="0"/>
          <wp:wrapTight wrapText="bothSides">
            <wp:wrapPolygon edited="0">
              <wp:start x="10188" y="1764"/>
              <wp:lineTo x="2183" y="7055"/>
              <wp:lineTo x="364" y="12699"/>
              <wp:lineTo x="364" y="15521"/>
              <wp:lineTo x="3638" y="19048"/>
              <wp:lineTo x="5094" y="19754"/>
              <wp:lineTo x="9460" y="19754"/>
              <wp:lineTo x="11279" y="19048"/>
              <wp:lineTo x="18192" y="14815"/>
              <wp:lineTo x="20375" y="8819"/>
              <wp:lineTo x="20739" y="6702"/>
              <wp:lineTo x="18920" y="3880"/>
              <wp:lineTo x="16373" y="1764"/>
              <wp:lineTo x="10188" y="1764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EE3D25" w14:textId="70C4F229" w:rsidR="00FC30AF" w:rsidRDefault="00FC30AF" w:rsidP="00FC30AF">
    <w:pPr>
      <w:pStyle w:val="Header"/>
      <w:rPr>
        <w:rFonts w:ascii="Andalus" w:hAnsi="Andalus" w:cs="Andalus"/>
        <w:noProof/>
        <w:sz w:val="30"/>
        <w:szCs w:val="30"/>
        <w:lang w:val="en-US"/>
      </w:rPr>
    </w:pPr>
    <w:r>
      <w:rPr>
        <w:rFonts w:ascii="Book Antiqua" w:hAnsi="Book Antiqua"/>
        <w:b/>
        <w:bCs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8BF14B" wp14:editId="2BB4BD90">
              <wp:simplePos x="0" y="0"/>
              <wp:positionH relativeFrom="column">
                <wp:posOffset>758825</wp:posOffset>
              </wp:positionH>
              <wp:positionV relativeFrom="paragraph">
                <wp:posOffset>-8890</wp:posOffset>
              </wp:positionV>
              <wp:extent cx="4341495" cy="1047750"/>
              <wp:effectExtent l="0" t="0" r="1905" b="0"/>
              <wp:wrapNone/>
              <wp:docPr id="8" name="Rectangl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41495" cy="10477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4A12F4" w14:textId="77777777" w:rsidR="00FC30AF" w:rsidRDefault="00FC30AF" w:rsidP="00FC30AF">
                          <w:pPr>
                            <w:spacing w:after="0" w:line="240" w:lineRule="auto"/>
                            <w:jc w:val="center"/>
                            <w:rPr>
                              <w:rFonts w:ascii="Book Antiqua" w:hAnsi="Book Antiqua" w:cs="Andalus"/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40B947FB" w14:textId="5C022FD0" w:rsidR="00FC30AF" w:rsidRPr="00863D81" w:rsidRDefault="00863D81" w:rsidP="00884AB8">
                          <w:pPr>
                            <w:spacing w:after="0"/>
                            <w:jc w:val="center"/>
                            <w:rPr>
                              <w:rFonts w:ascii="Bell MT" w:hAnsi="Bell MT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863D81">
                            <w:rPr>
                              <w:rStyle w:val="Strong"/>
                              <w:rFonts w:ascii="Bell MT" w:hAnsi="Bell MT"/>
                              <w:sz w:val="24"/>
                              <w:szCs w:val="24"/>
                            </w:rPr>
                            <w:t xml:space="preserve">Mediation : Journal </w:t>
                          </w:r>
                          <w:r w:rsidR="004E10FE">
                            <w:rPr>
                              <w:rStyle w:val="Strong"/>
                              <w:rFonts w:ascii="Bell MT" w:hAnsi="Bell MT"/>
                              <w:sz w:val="24"/>
                              <w:szCs w:val="24"/>
                              <w:lang w:val="en-US"/>
                            </w:rPr>
                            <w:t>o</w:t>
                          </w:r>
                          <w:r w:rsidRPr="00863D81">
                            <w:rPr>
                              <w:rStyle w:val="Strong"/>
                              <w:rFonts w:ascii="Bell MT" w:hAnsi="Bell MT"/>
                              <w:sz w:val="24"/>
                              <w:szCs w:val="24"/>
                            </w:rPr>
                            <w:t>f Law</w:t>
                          </w:r>
                        </w:p>
                        <w:p w14:paraId="1F0B3044" w14:textId="55DF4A9C" w:rsidR="00FC30AF" w:rsidRPr="00863D81" w:rsidRDefault="004D2175" w:rsidP="00884AB8">
                          <w:pPr>
                            <w:spacing w:after="0"/>
                            <w:jc w:val="center"/>
                            <w:rPr>
                              <w:rFonts w:ascii="Book Antiqua" w:hAnsi="Book Antiqua" w:cs="Andalus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 w:rsidRPr="004D2175">
                            <w:rPr>
                              <w:rFonts w:ascii="Bell MT" w:hAnsi="Bell MT" w:cs="Andalus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 xml:space="preserve">Volume 3, </w:t>
                          </w:r>
                          <w:proofErr w:type="spellStart"/>
                          <w:r w:rsidRPr="004D2175">
                            <w:rPr>
                              <w:rFonts w:ascii="Bell MT" w:hAnsi="Bell MT" w:cs="Andalus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>Nomor</w:t>
                          </w:r>
                          <w:proofErr w:type="spellEnd"/>
                          <w:r w:rsidRPr="004D2175">
                            <w:rPr>
                              <w:rFonts w:ascii="Bell MT" w:hAnsi="Bell MT" w:cs="Andalus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="003717FF">
                            <w:rPr>
                              <w:rFonts w:ascii="Bell MT" w:hAnsi="Bell MT" w:cs="Andalus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>4</w:t>
                          </w:r>
                          <w:r w:rsidRPr="004D2175">
                            <w:rPr>
                              <w:rFonts w:ascii="Bell MT" w:hAnsi="Bell MT" w:cs="Andalus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 w:rsidR="003717FF">
                            <w:rPr>
                              <w:rFonts w:ascii="Bell MT" w:hAnsi="Bell MT" w:cs="Andalus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>Des</w:t>
                          </w:r>
                          <w:r w:rsidRPr="004D2175">
                            <w:rPr>
                              <w:rFonts w:ascii="Bell MT" w:hAnsi="Bell MT" w:cs="Andalus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>ember</w:t>
                          </w:r>
                          <w:proofErr w:type="spellEnd"/>
                          <w:r w:rsidRPr="004D2175">
                            <w:rPr>
                              <w:rFonts w:ascii="Bell MT" w:hAnsi="Bell MT" w:cs="Andalus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 xml:space="preserve"> 2024</w:t>
                          </w:r>
                          <w:r w:rsidR="009F5C2B">
                            <w:rPr>
                              <w:rFonts w:ascii="Bell MT" w:hAnsi="Bell MT" w:cs="Andalus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br/>
                          </w:r>
                          <w:hyperlink r:id="rId3" w:history="1">
                            <w:r w:rsidR="00863D81" w:rsidRPr="00863D81">
                              <w:rPr>
                                <w:rStyle w:val="Hyperlink"/>
                                <w:rFonts w:ascii="Bell MT" w:hAnsi="Bell MT" w:cs="Arial"/>
                                <w:sz w:val="24"/>
                                <w:szCs w:val="24"/>
                              </w:rPr>
                              <w:t>https://pusdikra-publishing.com/index.php/jhkm/index</w:t>
                            </w:r>
                          </w:hyperlink>
                          <w:r w:rsidR="00863D81">
                            <w:rPr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8BF14B" id="Rectangle 48" o:spid="_x0000_s1026" style="position:absolute;margin-left:59.75pt;margin-top:-.7pt;width:341.85pt;height:8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" fillcolor="#f2f2f2" stroked="f">
              <v:textbox>
                <w:txbxContent>
                  <w:p w14:paraId="6D4A12F4" w14:textId="77777777" w:rsidR="00FC30AF" w:rsidRDefault="00FC30AF" w:rsidP="00FC30AF">
                    <w:pPr>
                      <w:spacing w:after="0" w:line="240" w:lineRule="auto"/>
                      <w:jc w:val="center"/>
                      <w:rPr>
                        <w:rFonts w:ascii="Book Antiqua" w:hAnsi="Book Antiqua" w:cs="Andalus"/>
                        <w:b/>
                        <w:sz w:val="20"/>
                        <w:szCs w:val="20"/>
                        <w:lang w:val="en-US"/>
                      </w:rPr>
                    </w:pPr>
                  </w:p>
                  <w:p w14:paraId="40B947FB" w14:textId="5C022FD0" w:rsidR="00FC30AF" w:rsidRPr="00863D81" w:rsidRDefault="00863D81" w:rsidP="00884AB8">
                    <w:pPr>
                      <w:spacing w:after="0"/>
                      <w:jc w:val="center"/>
                      <w:rPr>
                        <w:rFonts w:ascii="Bell MT" w:hAnsi="Bell MT"/>
                        <w:b/>
                        <w:bCs/>
                        <w:sz w:val="24"/>
                        <w:szCs w:val="24"/>
                      </w:rPr>
                    </w:pPr>
                    <w:r w:rsidRPr="00863D81">
                      <w:rPr>
                        <w:rStyle w:val="Strong"/>
                        <w:rFonts w:ascii="Bell MT" w:hAnsi="Bell MT"/>
                        <w:sz w:val="24"/>
                        <w:szCs w:val="24"/>
                      </w:rPr>
                      <w:t xml:space="preserve">Mediation : Journal </w:t>
                    </w:r>
                    <w:r w:rsidR="004E10FE">
                      <w:rPr>
                        <w:rStyle w:val="Strong"/>
                        <w:rFonts w:ascii="Bell MT" w:hAnsi="Bell MT"/>
                        <w:sz w:val="24"/>
                        <w:szCs w:val="24"/>
                        <w:lang w:val="en-US"/>
                      </w:rPr>
                      <w:t>o</w:t>
                    </w:r>
                    <w:r w:rsidRPr="00863D81">
                      <w:rPr>
                        <w:rStyle w:val="Strong"/>
                        <w:rFonts w:ascii="Bell MT" w:hAnsi="Bell MT"/>
                        <w:sz w:val="24"/>
                        <w:szCs w:val="24"/>
                      </w:rPr>
                      <w:t>f Law</w:t>
                    </w:r>
                  </w:p>
                  <w:p w14:paraId="1F0B3044" w14:textId="55DF4A9C" w:rsidR="00FC30AF" w:rsidRPr="00863D81" w:rsidRDefault="004D2175" w:rsidP="00884AB8">
                    <w:pPr>
                      <w:spacing w:after="0"/>
                      <w:jc w:val="center"/>
                      <w:rPr>
                        <w:rFonts w:ascii="Book Antiqua" w:hAnsi="Book Antiqua" w:cs="Andalus"/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 w:rsidRPr="004D2175">
                      <w:rPr>
                        <w:rFonts w:ascii="Bell MT" w:hAnsi="Bell MT" w:cs="Andalus"/>
                        <w:b/>
                        <w:bCs/>
                        <w:sz w:val="24"/>
                        <w:szCs w:val="24"/>
                        <w:lang w:val="en-US"/>
                      </w:rPr>
                      <w:t xml:space="preserve">Volume 3, </w:t>
                    </w:r>
                    <w:proofErr w:type="spellStart"/>
                    <w:r w:rsidRPr="004D2175">
                      <w:rPr>
                        <w:rFonts w:ascii="Bell MT" w:hAnsi="Bell MT" w:cs="Andalus"/>
                        <w:b/>
                        <w:bCs/>
                        <w:sz w:val="24"/>
                        <w:szCs w:val="24"/>
                        <w:lang w:val="en-US"/>
                      </w:rPr>
                      <w:t>Nomor</w:t>
                    </w:r>
                    <w:proofErr w:type="spellEnd"/>
                    <w:r w:rsidRPr="004D2175">
                      <w:rPr>
                        <w:rFonts w:ascii="Bell MT" w:hAnsi="Bell MT" w:cs="Andalus"/>
                        <w:b/>
                        <w:bCs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="003717FF">
                      <w:rPr>
                        <w:rFonts w:ascii="Bell MT" w:hAnsi="Bell MT" w:cs="Andalus"/>
                        <w:b/>
                        <w:bCs/>
                        <w:sz w:val="24"/>
                        <w:szCs w:val="24"/>
                        <w:lang w:val="en-US"/>
                      </w:rPr>
                      <w:t>4</w:t>
                    </w:r>
                    <w:r w:rsidRPr="004D2175">
                      <w:rPr>
                        <w:rFonts w:ascii="Bell MT" w:hAnsi="Bell MT" w:cs="Andalus"/>
                        <w:b/>
                        <w:bCs/>
                        <w:sz w:val="24"/>
                        <w:szCs w:val="24"/>
                        <w:lang w:val="en-US"/>
                      </w:rPr>
                      <w:t xml:space="preserve">, </w:t>
                    </w:r>
                    <w:proofErr w:type="spellStart"/>
                    <w:r w:rsidR="003717FF">
                      <w:rPr>
                        <w:rFonts w:ascii="Bell MT" w:hAnsi="Bell MT" w:cs="Andalus"/>
                        <w:b/>
                        <w:bCs/>
                        <w:sz w:val="24"/>
                        <w:szCs w:val="24"/>
                        <w:lang w:val="en-US"/>
                      </w:rPr>
                      <w:t>Des</w:t>
                    </w:r>
                    <w:r w:rsidRPr="004D2175">
                      <w:rPr>
                        <w:rFonts w:ascii="Bell MT" w:hAnsi="Bell MT" w:cs="Andalus"/>
                        <w:b/>
                        <w:bCs/>
                        <w:sz w:val="24"/>
                        <w:szCs w:val="24"/>
                        <w:lang w:val="en-US"/>
                      </w:rPr>
                      <w:t>ember</w:t>
                    </w:r>
                    <w:proofErr w:type="spellEnd"/>
                    <w:r w:rsidRPr="004D2175">
                      <w:rPr>
                        <w:rFonts w:ascii="Bell MT" w:hAnsi="Bell MT" w:cs="Andalus"/>
                        <w:b/>
                        <w:bCs/>
                        <w:sz w:val="24"/>
                        <w:szCs w:val="24"/>
                        <w:lang w:val="en-US"/>
                      </w:rPr>
                      <w:t xml:space="preserve"> 2024</w:t>
                    </w:r>
                    <w:r w:rsidR="009F5C2B">
                      <w:rPr>
                        <w:rFonts w:ascii="Bell MT" w:hAnsi="Bell MT" w:cs="Andalus"/>
                        <w:b/>
                        <w:bCs/>
                        <w:sz w:val="24"/>
                        <w:szCs w:val="24"/>
                        <w:lang w:val="en-US"/>
                      </w:rPr>
                      <w:br/>
                    </w:r>
                    <w:hyperlink r:id="rId4" w:history="1">
                      <w:r w:rsidR="00863D81" w:rsidRPr="00863D81">
                        <w:rPr>
                          <w:rStyle w:val="Hyperlink"/>
                          <w:rFonts w:ascii="Bell MT" w:hAnsi="Bell MT" w:cs="Arial"/>
                          <w:sz w:val="24"/>
                          <w:szCs w:val="24"/>
                        </w:rPr>
                        <w:t>https://pusdikra-publishing.com/index.php/jhkm/index</w:t>
                      </w:r>
                    </w:hyperlink>
                    <w:r w:rsidR="00863D81">
                      <w:rPr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4A7370">
      <w:rPr>
        <w:rFonts w:ascii="Andalus" w:hAnsi="Andalus" w:cs="Andalus"/>
        <w:noProof/>
        <w:sz w:val="30"/>
        <w:szCs w:val="30"/>
        <w:lang w:val="en-US"/>
      </w:rPr>
      <w:t xml:space="preserve"> </w:t>
    </w:r>
  </w:p>
  <w:p w14:paraId="3EAC8BBC" w14:textId="0398B5D6" w:rsidR="00FC30AF" w:rsidRDefault="00FC30AF" w:rsidP="00FC30AF">
    <w:pPr>
      <w:pStyle w:val="Header"/>
      <w:tabs>
        <w:tab w:val="clear" w:pos="4320"/>
        <w:tab w:val="clear" w:pos="8640"/>
        <w:tab w:val="left" w:pos="1183"/>
      </w:tabs>
      <w:rPr>
        <w:lang w:val="en-US"/>
      </w:rPr>
    </w:pPr>
    <w:r>
      <w:rPr>
        <w:lang w:val="en-US"/>
      </w:rPr>
      <w:tab/>
    </w:r>
  </w:p>
  <w:p w14:paraId="7C797639" w14:textId="77777777" w:rsidR="00FC30AF" w:rsidRDefault="00FC30AF" w:rsidP="00FC30AF">
    <w:pPr>
      <w:pStyle w:val="Header"/>
      <w:jc w:val="right"/>
      <w:rPr>
        <w:lang w:val="en-US"/>
      </w:rPr>
    </w:pPr>
  </w:p>
  <w:bookmarkEnd w:id="0"/>
  <w:bookmarkEnd w:id="1"/>
  <w:p w14:paraId="3333412A" w14:textId="77777777" w:rsidR="00FC30AF" w:rsidRDefault="00FC3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4425092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28"/>
    <w:multiLevelType w:val="hybridMultilevel"/>
    <w:tmpl w:val="1B5E5508"/>
    <w:lvl w:ilvl="0" w:tplc="64BA988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A32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AC2118"/>
    <w:multiLevelType w:val="hybridMultilevel"/>
    <w:tmpl w:val="83C236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B630AD"/>
    <w:multiLevelType w:val="hybridMultilevel"/>
    <w:tmpl w:val="1838A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C381B"/>
    <w:multiLevelType w:val="hybridMultilevel"/>
    <w:tmpl w:val="4E743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777CE"/>
    <w:multiLevelType w:val="hybridMultilevel"/>
    <w:tmpl w:val="FCCA8A24"/>
    <w:lvl w:ilvl="0" w:tplc="6E24BF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D28E5"/>
    <w:multiLevelType w:val="hybridMultilevel"/>
    <w:tmpl w:val="5A947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62933"/>
    <w:multiLevelType w:val="multilevel"/>
    <w:tmpl w:val="BBC2B17E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2E41320"/>
    <w:multiLevelType w:val="hybridMultilevel"/>
    <w:tmpl w:val="E982C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B092E"/>
    <w:multiLevelType w:val="hybridMultilevel"/>
    <w:tmpl w:val="A5A654FE"/>
    <w:lvl w:ilvl="0" w:tplc="14AED5D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23A6256"/>
    <w:multiLevelType w:val="hybridMultilevel"/>
    <w:tmpl w:val="9E5846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BD020A"/>
    <w:multiLevelType w:val="hybridMultilevel"/>
    <w:tmpl w:val="33189C1C"/>
    <w:lvl w:ilvl="0" w:tplc="3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716D11"/>
    <w:multiLevelType w:val="hybridMultilevel"/>
    <w:tmpl w:val="D40EC5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6368F"/>
    <w:multiLevelType w:val="multilevel"/>
    <w:tmpl w:val="A2366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2424E8"/>
    <w:multiLevelType w:val="hybridMultilevel"/>
    <w:tmpl w:val="5C2C7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812F2"/>
    <w:multiLevelType w:val="hybridMultilevel"/>
    <w:tmpl w:val="E7CA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F20C5"/>
    <w:multiLevelType w:val="hybridMultilevel"/>
    <w:tmpl w:val="DC8698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1178E"/>
    <w:multiLevelType w:val="hybridMultilevel"/>
    <w:tmpl w:val="794E2D3C"/>
    <w:lvl w:ilvl="0" w:tplc="ED963A9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0778E9"/>
    <w:multiLevelType w:val="hybridMultilevel"/>
    <w:tmpl w:val="89BA3F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2665C"/>
    <w:multiLevelType w:val="hybridMultilevel"/>
    <w:tmpl w:val="EC62E9C4"/>
    <w:lvl w:ilvl="0" w:tplc="97FC2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2F000C"/>
    <w:multiLevelType w:val="hybridMultilevel"/>
    <w:tmpl w:val="195098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357BD"/>
    <w:multiLevelType w:val="hybridMultilevel"/>
    <w:tmpl w:val="659A24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C6C61"/>
    <w:multiLevelType w:val="hybridMultilevel"/>
    <w:tmpl w:val="B6D82B8C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1694416">
    <w:abstractNumId w:val="4"/>
  </w:num>
  <w:num w:numId="2" w16cid:durableId="511644840">
    <w:abstractNumId w:val="5"/>
  </w:num>
  <w:num w:numId="3" w16cid:durableId="1521889032">
    <w:abstractNumId w:val="10"/>
  </w:num>
  <w:num w:numId="4" w16cid:durableId="1115715567">
    <w:abstractNumId w:val="20"/>
  </w:num>
  <w:num w:numId="5" w16cid:durableId="1687439761">
    <w:abstractNumId w:val="18"/>
  </w:num>
  <w:num w:numId="6" w16cid:durableId="116679205">
    <w:abstractNumId w:val="2"/>
  </w:num>
  <w:num w:numId="7" w16cid:durableId="848835200">
    <w:abstractNumId w:val="15"/>
  </w:num>
  <w:num w:numId="8" w16cid:durableId="445778756">
    <w:abstractNumId w:val="8"/>
  </w:num>
  <w:num w:numId="9" w16cid:durableId="998773178">
    <w:abstractNumId w:val="1"/>
  </w:num>
  <w:num w:numId="10" w16cid:durableId="1448086373">
    <w:abstractNumId w:val="16"/>
  </w:num>
  <w:num w:numId="11" w16cid:durableId="1420326680">
    <w:abstractNumId w:val="14"/>
  </w:num>
  <w:num w:numId="12" w16cid:durableId="753402864">
    <w:abstractNumId w:val="12"/>
  </w:num>
  <w:num w:numId="13" w16cid:durableId="517892492">
    <w:abstractNumId w:val="23"/>
  </w:num>
  <w:num w:numId="14" w16cid:durableId="1626497220">
    <w:abstractNumId w:val="11"/>
  </w:num>
  <w:num w:numId="15" w16cid:durableId="676618174">
    <w:abstractNumId w:val="3"/>
  </w:num>
  <w:num w:numId="16" w16cid:durableId="584539312">
    <w:abstractNumId w:val="9"/>
  </w:num>
  <w:num w:numId="17" w16cid:durableId="65039025">
    <w:abstractNumId w:val="0"/>
  </w:num>
  <w:num w:numId="18" w16cid:durableId="1600215270">
    <w:abstractNumId w:val="7"/>
  </w:num>
  <w:num w:numId="19" w16cid:durableId="1029139653">
    <w:abstractNumId w:val="19"/>
  </w:num>
  <w:num w:numId="20" w16cid:durableId="607856420">
    <w:abstractNumId w:val="21"/>
  </w:num>
  <w:num w:numId="21" w16cid:durableId="2006012744">
    <w:abstractNumId w:val="17"/>
  </w:num>
  <w:num w:numId="22" w16cid:durableId="874275780">
    <w:abstractNumId w:val="13"/>
  </w:num>
  <w:num w:numId="23" w16cid:durableId="913127718">
    <w:abstractNumId w:val="22"/>
  </w:num>
  <w:num w:numId="24" w16cid:durableId="43459416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zMbOwMDcxNzW3MDJS0lEKTi0uzszPAykwNK0FAM/hdcMtAAAA"/>
  </w:docVars>
  <w:rsids>
    <w:rsidRoot w:val="00541C7B"/>
    <w:rsid w:val="00000350"/>
    <w:rsid w:val="00000F9F"/>
    <w:rsid w:val="00001E33"/>
    <w:rsid w:val="00003C61"/>
    <w:rsid w:val="0000737D"/>
    <w:rsid w:val="0001415F"/>
    <w:rsid w:val="00014804"/>
    <w:rsid w:val="00014CDF"/>
    <w:rsid w:val="0002080E"/>
    <w:rsid w:val="00020C45"/>
    <w:rsid w:val="00020D1C"/>
    <w:rsid w:val="000264B2"/>
    <w:rsid w:val="00027515"/>
    <w:rsid w:val="00030A2A"/>
    <w:rsid w:val="0003296D"/>
    <w:rsid w:val="00033253"/>
    <w:rsid w:val="00034CB9"/>
    <w:rsid w:val="00035755"/>
    <w:rsid w:val="000361C5"/>
    <w:rsid w:val="00037766"/>
    <w:rsid w:val="00037B7C"/>
    <w:rsid w:val="00044102"/>
    <w:rsid w:val="00044351"/>
    <w:rsid w:val="00046216"/>
    <w:rsid w:val="00050771"/>
    <w:rsid w:val="000512DE"/>
    <w:rsid w:val="00053268"/>
    <w:rsid w:val="00054B72"/>
    <w:rsid w:val="0006307B"/>
    <w:rsid w:val="000648FF"/>
    <w:rsid w:val="000720E4"/>
    <w:rsid w:val="00074DBE"/>
    <w:rsid w:val="000777B6"/>
    <w:rsid w:val="00080B2A"/>
    <w:rsid w:val="00081859"/>
    <w:rsid w:val="000840B9"/>
    <w:rsid w:val="000854CA"/>
    <w:rsid w:val="00085D4D"/>
    <w:rsid w:val="00086310"/>
    <w:rsid w:val="0009311B"/>
    <w:rsid w:val="00093778"/>
    <w:rsid w:val="000939C3"/>
    <w:rsid w:val="00093AE5"/>
    <w:rsid w:val="0009471C"/>
    <w:rsid w:val="00095032"/>
    <w:rsid w:val="00095426"/>
    <w:rsid w:val="00096222"/>
    <w:rsid w:val="00096F9E"/>
    <w:rsid w:val="000A3611"/>
    <w:rsid w:val="000A3F3D"/>
    <w:rsid w:val="000A4890"/>
    <w:rsid w:val="000A4C84"/>
    <w:rsid w:val="000A59F1"/>
    <w:rsid w:val="000B15EF"/>
    <w:rsid w:val="000B1672"/>
    <w:rsid w:val="000B7DF6"/>
    <w:rsid w:val="000C2511"/>
    <w:rsid w:val="000C31BB"/>
    <w:rsid w:val="000C5321"/>
    <w:rsid w:val="000D3B0E"/>
    <w:rsid w:val="000D559D"/>
    <w:rsid w:val="000E0532"/>
    <w:rsid w:val="000E1BA3"/>
    <w:rsid w:val="000E2C18"/>
    <w:rsid w:val="000E774B"/>
    <w:rsid w:val="000F24A8"/>
    <w:rsid w:val="000F3F97"/>
    <w:rsid w:val="000F4611"/>
    <w:rsid w:val="000F588C"/>
    <w:rsid w:val="000F7939"/>
    <w:rsid w:val="001024E0"/>
    <w:rsid w:val="001044C0"/>
    <w:rsid w:val="001103AE"/>
    <w:rsid w:val="00116725"/>
    <w:rsid w:val="001167C6"/>
    <w:rsid w:val="00117E51"/>
    <w:rsid w:val="00122E7D"/>
    <w:rsid w:val="001254D0"/>
    <w:rsid w:val="0013157C"/>
    <w:rsid w:val="00132106"/>
    <w:rsid w:val="0013213E"/>
    <w:rsid w:val="00132EC1"/>
    <w:rsid w:val="00132ED9"/>
    <w:rsid w:val="00134003"/>
    <w:rsid w:val="00134737"/>
    <w:rsid w:val="00134CA2"/>
    <w:rsid w:val="00135261"/>
    <w:rsid w:val="00136F83"/>
    <w:rsid w:val="001402C5"/>
    <w:rsid w:val="001429F1"/>
    <w:rsid w:val="00142F84"/>
    <w:rsid w:val="0014392A"/>
    <w:rsid w:val="00144327"/>
    <w:rsid w:val="00144CFD"/>
    <w:rsid w:val="00146C61"/>
    <w:rsid w:val="00150D31"/>
    <w:rsid w:val="00151C13"/>
    <w:rsid w:val="00152547"/>
    <w:rsid w:val="00152FE7"/>
    <w:rsid w:val="00153B20"/>
    <w:rsid w:val="001545C5"/>
    <w:rsid w:val="00156C13"/>
    <w:rsid w:val="00157A12"/>
    <w:rsid w:val="001611D4"/>
    <w:rsid w:val="001625C1"/>
    <w:rsid w:val="00165526"/>
    <w:rsid w:val="00166BB0"/>
    <w:rsid w:val="00167F41"/>
    <w:rsid w:val="00171376"/>
    <w:rsid w:val="00172234"/>
    <w:rsid w:val="00173B5F"/>
    <w:rsid w:val="00176498"/>
    <w:rsid w:val="001764B1"/>
    <w:rsid w:val="00176D36"/>
    <w:rsid w:val="001803AA"/>
    <w:rsid w:val="00182342"/>
    <w:rsid w:val="00186062"/>
    <w:rsid w:val="0019135F"/>
    <w:rsid w:val="001926B6"/>
    <w:rsid w:val="00193AE8"/>
    <w:rsid w:val="00193AED"/>
    <w:rsid w:val="0019419B"/>
    <w:rsid w:val="00195179"/>
    <w:rsid w:val="00195F0D"/>
    <w:rsid w:val="00196BD1"/>
    <w:rsid w:val="00196F2D"/>
    <w:rsid w:val="001977A4"/>
    <w:rsid w:val="001A0819"/>
    <w:rsid w:val="001A3138"/>
    <w:rsid w:val="001B085F"/>
    <w:rsid w:val="001B1177"/>
    <w:rsid w:val="001B11B5"/>
    <w:rsid w:val="001B1B0E"/>
    <w:rsid w:val="001B26DF"/>
    <w:rsid w:val="001B3365"/>
    <w:rsid w:val="001B6B67"/>
    <w:rsid w:val="001B7826"/>
    <w:rsid w:val="001C0D90"/>
    <w:rsid w:val="001C18BF"/>
    <w:rsid w:val="001C1922"/>
    <w:rsid w:val="001C31B7"/>
    <w:rsid w:val="001C3DDC"/>
    <w:rsid w:val="001D3592"/>
    <w:rsid w:val="001D529C"/>
    <w:rsid w:val="001D55C2"/>
    <w:rsid w:val="001E121E"/>
    <w:rsid w:val="001E1BCD"/>
    <w:rsid w:val="001E267B"/>
    <w:rsid w:val="001E2691"/>
    <w:rsid w:val="001E363E"/>
    <w:rsid w:val="001E5BC9"/>
    <w:rsid w:val="001E5EDF"/>
    <w:rsid w:val="001F25A7"/>
    <w:rsid w:val="001F25AC"/>
    <w:rsid w:val="001F2C2F"/>
    <w:rsid w:val="001F4F84"/>
    <w:rsid w:val="001F629C"/>
    <w:rsid w:val="001F66A0"/>
    <w:rsid w:val="00201DF2"/>
    <w:rsid w:val="00202ACB"/>
    <w:rsid w:val="00203F7F"/>
    <w:rsid w:val="002041D1"/>
    <w:rsid w:val="002043D3"/>
    <w:rsid w:val="00204F14"/>
    <w:rsid w:val="00206404"/>
    <w:rsid w:val="00207F4B"/>
    <w:rsid w:val="00213D12"/>
    <w:rsid w:val="00215B4E"/>
    <w:rsid w:val="00221D0A"/>
    <w:rsid w:val="002232A7"/>
    <w:rsid w:val="00227E01"/>
    <w:rsid w:val="0023280D"/>
    <w:rsid w:val="00232F01"/>
    <w:rsid w:val="00233201"/>
    <w:rsid w:val="00237819"/>
    <w:rsid w:val="00240580"/>
    <w:rsid w:val="00240E2B"/>
    <w:rsid w:val="0024352C"/>
    <w:rsid w:val="002437F5"/>
    <w:rsid w:val="002451D3"/>
    <w:rsid w:val="00246276"/>
    <w:rsid w:val="002573E5"/>
    <w:rsid w:val="0026315A"/>
    <w:rsid w:val="00264764"/>
    <w:rsid w:val="00266474"/>
    <w:rsid w:val="00267B47"/>
    <w:rsid w:val="00272738"/>
    <w:rsid w:val="002735A1"/>
    <w:rsid w:val="00273D4E"/>
    <w:rsid w:val="00273FBE"/>
    <w:rsid w:val="0027661B"/>
    <w:rsid w:val="00277A42"/>
    <w:rsid w:val="0028004F"/>
    <w:rsid w:val="00280AC7"/>
    <w:rsid w:val="00281685"/>
    <w:rsid w:val="00281F58"/>
    <w:rsid w:val="002948DF"/>
    <w:rsid w:val="00294AFC"/>
    <w:rsid w:val="00294F0F"/>
    <w:rsid w:val="00297817"/>
    <w:rsid w:val="002A0686"/>
    <w:rsid w:val="002A23BF"/>
    <w:rsid w:val="002A6976"/>
    <w:rsid w:val="002B1232"/>
    <w:rsid w:val="002B48A2"/>
    <w:rsid w:val="002B558B"/>
    <w:rsid w:val="002B63E1"/>
    <w:rsid w:val="002B7BCE"/>
    <w:rsid w:val="002B7F4D"/>
    <w:rsid w:val="002C536E"/>
    <w:rsid w:val="002C585A"/>
    <w:rsid w:val="002C6627"/>
    <w:rsid w:val="002D0292"/>
    <w:rsid w:val="002D06B5"/>
    <w:rsid w:val="002D219E"/>
    <w:rsid w:val="002D411D"/>
    <w:rsid w:val="002D55DE"/>
    <w:rsid w:val="002D62E1"/>
    <w:rsid w:val="002D78FE"/>
    <w:rsid w:val="002E0469"/>
    <w:rsid w:val="002E1E67"/>
    <w:rsid w:val="002E2150"/>
    <w:rsid w:val="002E2873"/>
    <w:rsid w:val="002E7976"/>
    <w:rsid w:val="002F13FB"/>
    <w:rsid w:val="002F2525"/>
    <w:rsid w:val="002F4A4F"/>
    <w:rsid w:val="00301B86"/>
    <w:rsid w:val="0030436E"/>
    <w:rsid w:val="003067A7"/>
    <w:rsid w:val="003118DF"/>
    <w:rsid w:val="00312765"/>
    <w:rsid w:val="003163C2"/>
    <w:rsid w:val="00320010"/>
    <w:rsid w:val="00321C33"/>
    <w:rsid w:val="003221DE"/>
    <w:rsid w:val="00325ADA"/>
    <w:rsid w:val="00331CA8"/>
    <w:rsid w:val="00336831"/>
    <w:rsid w:val="0034109B"/>
    <w:rsid w:val="00342097"/>
    <w:rsid w:val="003433E1"/>
    <w:rsid w:val="003459DB"/>
    <w:rsid w:val="003473F5"/>
    <w:rsid w:val="00354520"/>
    <w:rsid w:val="00354E29"/>
    <w:rsid w:val="00355BFA"/>
    <w:rsid w:val="00356F31"/>
    <w:rsid w:val="003573E3"/>
    <w:rsid w:val="003629E4"/>
    <w:rsid w:val="00364699"/>
    <w:rsid w:val="00364EE8"/>
    <w:rsid w:val="003656DF"/>
    <w:rsid w:val="003661BA"/>
    <w:rsid w:val="00367A5C"/>
    <w:rsid w:val="00371560"/>
    <w:rsid w:val="003717FF"/>
    <w:rsid w:val="00372255"/>
    <w:rsid w:val="00375804"/>
    <w:rsid w:val="00375B09"/>
    <w:rsid w:val="00377907"/>
    <w:rsid w:val="003804F7"/>
    <w:rsid w:val="003809DE"/>
    <w:rsid w:val="00382A22"/>
    <w:rsid w:val="00385D94"/>
    <w:rsid w:val="00391A58"/>
    <w:rsid w:val="00392A8B"/>
    <w:rsid w:val="00393CE0"/>
    <w:rsid w:val="0039404D"/>
    <w:rsid w:val="00396DB1"/>
    <w:rsid w:val="00397943"/>
    <w:rsid w:val="00397BAE"/>
    <w:rsid w:val="003A5DE8"/>
    <w:rsid w:val="003B0C12"/>
    <w:rsid w:val="003B3DEE"/>
    <w:rsid w:val="003B440C"/>
    <w:rsid w:val="003B5C80"/>
    <w:rsid w:val="003B60B7"/>
    <w:rsid w:val="003B61D6"/>
    <w:rsid w:val="003C04BA"/>
    <w:rsid w:val="003C250E"/>
    <w:rsid w:val="003C328F"/>
    <w:rsid w:val="003C395C"/>
    <w:rsid w:val="003C6050"/>
    <w:rsid w:val="003C6A7F"/>
    <w:rsid w:val="003C6E42"/>
    <w:rsid w:val="003C7D44"/>
    <w:rsid w:val="003D2289"/>
    <w:rsid w:val="003D359C"/>
    <w:rsid w:val="003D3CFF"/>
    <w:rsid w:val="003D51AC"/>
    <w:rsid w:val="003D6931"/>
    <w:rsid w:val="003E1135"/>
    <w:rsid w:val="003E210D"/>
    <w:rsid w:val="003E2DA0"/>
    <w:rsid w:val="003E32D4"/>
    <w:rsid w:val="003E41B0"/>
    <w:rsid w:val="003E6C0C"/>
    <w:rsid w:val="003E6EF1"/>
    <w:rsid w:val="003E76ED"/>
    <w:rsid w:val="003E7870"/>
    <w:rsid w:val="003F40E6"/>
    <w:rsid w:val="00401C04"/>
    <w:rsid w:val="00401E4C"/>
    <w:rsid w:val="004028F6"/>
    <w:rsid w:val="00402908"/>
    <w:rsid w:val="004031C5"/>
    <w:rsid w:val="004055C1"/>
    <w:rsid w:val="004075CC"/>
    <w:rsid w:val="00411C41"/>
    <w:rsid w:val="00413AB6"/>
    <w:rsid w:val="00414A50"/>
    <w:rsid w:val="0041636C"/>
    <w:rsid w:val="00420AAE"/>
    <w:rsid w:val="00421316"/>
    <w:rsid w:val="00422748"/>
    <w:rsid w:val="00423CFD"/>
    <w:rsid w:val="00424BA7"/>
    <w:rsid w:val="00426E11"/>
    <w:rsid w:val="004304A6"/>
    <w:rsid w:val="004324A0"/>
    <w:rsid w:val="00442FBA"/>
    <w:rsid w:val="004435AF"/>
    <w:rsid w:val="00444AC4"/>
    <w:rsid w:val="004513FC"/>
    <w:rsid w:val="00451BF6"/>
    <w:rsid w:val="004545B2"/>
    <w:rsid w:val="00455578"/>
    <w:rsid w:val="00456E8A"/>
    <w:rsid w:val="004603DD"/>
    <w:rsid w:val="00460A23"/>
    <w:rsid w:val="00465B4A"/>
    <w:rsid w:val="00467B11"/>
    <w:rsid w:val="00470D5D"/>
    <w:rsid w:val="00474B94"/>
    <w:rsid w:val="00474D21"/>
    <w:rsid w:val="004762DF"/>
    <w:rsid w:val="0047641C"/>
    <w:rsid w:val="0048118E"/>
    <w:rsid w:val="004818DA"/>
    <w:rsid w:val="00481C06"/>
    <w:rsid w:val="0048418A"/>
    <w:rsid w:val="004841BF"/>
    <w:rsid w:val="00485254"/>
    <w:rsid w:val="0048692C"/>
    <w:rsid w:val="0049314C"/>
    <w:rsid w:val="004932C0"/>
    <w:rsid w:val="00493BD9"/>
    <w:rsid w:val="00496EAA"/>
    <w:rsid w:val="004A0093"/>
    <w:rsid w:val="004A26CA"/>
    <w:rsid w:val="004A72D3"/>
    <w:rsid w:val="004A7370"/>
    <w:rsid w:val="004B1C49"/>
    <w:rsid w:val="004B3200"/>
    <w:rsid w:val="004C10EF"/>
    <w:rsid w:val="004C2343"/>
    <w:rsid w:val="004C2C47"/>
    <w:rsid w:val="004C5316"/>
    <w:rsid w:val="004C6413"/>
    <w:rsid w:val="004C6632"/>
    <w:rsid w:val="004C6EAD"/>
    <w:rsid w:val="004D2138"/>
    <w:rsid w:val="004D2175"/>
    <w:rsid w:val="004D270B"/>
    <w:rsid w:val="004D375C"/>
    <w:rsid w:val="004D377B"/>
    <w:rsid w:val="004D4A12"/>
    <w:rsid w:val="004D561E"/>
    <w:rsid w:val="004E0F1E"/>
    <w:rsid w:val="004E10FE"/>
    <w:rsid w:val="004E5094"/>
    <w:rsid w:val="004E51B2"/>
    <w:rsid w:val="004E59CE"/>
    <w:rsid w:val="004E7A03"/>
    <w:rsid w:val="004F3676"/>
    <w:rsid w:val="004F3783"/>
    <w:rsid w:val="00502191"/>
    <w:rsid w:val="00502198"/>
    <w:rsid w:val="0050255E"/>
    <w:rsid w:val="00504FE2"/>
    <w:rsid w:val="005115DF"/>
    <w:rsid w:val="005129FA"/>
    <w:rsid w:val="00517332"/>
    <w:rsid w:val="00520BFF"/>
    <w:rsid w:val="005215CA"/>
    <w:rsid w:val="00521F01"/>
    <w:rsid w:val="00522C7F"/>
    <w:rsid w:val="00523E62"/>
    <w:rsid w:val="0052496D"/>
    <w:rsid w:val="00524BDB"/>
    <w:rsid w:val="0052641E"/>
    <w:rsid w:val="00530BAA"/>
    <w:rsid w:val="00530D0B"/>
    <w:rsid w:val="00533EEE"/>
    <w:rsid w:val="00535C1B"/>
    <w:rsid w:val="00540D15"/>
    <w:rsid w:val="00541C7B"/>
    <w:rsid w:val="0054702D"/>
    <w:rsid w:val="00547489"/>
    <w:rsid w:val="00550E07"/>
    <w:rsid w:val="00551EEA"/>
    <w:rsid w:val="00553DEA"/>
    <w:rsid w:val="0056567D"/>
    <w:rsid w:val="005676FB"/>
    <w:rsid w:val="00567D76"/>
    <w:rsid w:val="00570418"/>
    <w:rsid w:val="00571883"/>
    <w:rsid w:val="00571C54"/>
    <w:rsid w:val="00573291"/>
    <w:rsid w:val="005736CB"/>
    <w:rsid w:val="00574032"/>
    <w:rsid w:val="005742E7"/>
    <w:rsid w:val="0057439D"/>
    <w:rsid w:val="00576566"/>
    <w:rsid w:val="00582256"/>
    <w:rsid w:val="00585F09"/>
    <w:rsid w:val="00586B67"/>
    <w:rsid w:val="00591CA6"/>
    <w:rsid w:val="005930B5"/>
    <w:rsid w:val="005945A5"/>
    <w:rsid w:val="005A7865"/>
    <w:rsid w:val="005A7DEF"/>
    <w:rsid w:val="005B14CF"/>
    <w:rsid w:val="005B251E"/>
    <w:rsid w:val="005B274C"/>
    <w:rsid w:val="005B3F77"/>
    <w:rsid w:val="005B48D8"/>
    <w:rsid w:val="005B4ABD"/>
    <w:rsid w:val="005B599C"/>
    <w:rsid w:val="005B5AF4"/>
    <w:rsid w:val="005C048C"/>
    <w:rsid w:val="005C25C6"/>
    <w:rsid w:val="005C3414"/>
    <w:rsid w:val="005C34E5"/>
    <w:rsid w:val="005C3FB8"/>
    <w:rsid w:val="005C43FE"/>
    <w:rsid w:val="005C6190"/>
    <w:rsid w:val="005D0C0C"/>
    <w:rsid w:val="005D0EF5"/>
    <w:rsid w:val="005D76C6"/>
    <w:rsid w:val="005D781B"/>
    <w:rsid w:val="005D7F00"/>
    <w:rsid w:val="005E0038"/>
    <w:rsid w:val="005E1B4F"/>
    <w:rsid w:val="005F12F9"/>
    <w:rsid w:val="005F1CD8"/>
    <w:rsid w:val="005F492A"/>
    <w:rsid w:val="005F4C33"/>
    <w:rsid w:val="005F5239"/>
    <w:rsid w:val="005F6EB6"/>
    <w:rsid w:val="0060049F"/>
    <w:rsid w:val="006007D9"/>
    <w:rsid w:val="006035BB"/>
    <w:rsid w:val="00603755"/>
    <w:rsid w:val="00605EFC"/>
    <w:rsid w:val="00607F91"/>
    <w:rsid w:val="006107D7"/>
    <w:rsid w:val="00611ABF"/>
    <w:rsid w:val="0061268D"/>
    <w:rsid w:val="00612EED"/>
    <w:rsid w:val="00613929"/>
    <w:rsid w:val="00613C88"/>
    <w:rsid w:val="0061675A"/>
    <w:rsid w:val="00616EAC"/>
    <w:rsid w:val="00616F51"/>
    <w:rsid w:val="00620D5F"/>
    <w:rsid w:val="00623D1C"/>
    <w:rsid w:val="00626B29"/>
    <w:rsid w:val="0062781A"/>
    <w:rsid w:val="006306E4"/>
    <w:rsid w:val="006307CD"/>
    <w:rsid w:val="006316FC"/>
    <w:rsid w:val="00633317"/>
    <w:rsid w:val="006343D5"/>
    <w:rsid w:val="00636589"/>
    <w:rsid w:val="006370F7"/>
    <w:rsid w:val="00637797"/>
    <w:rsid w:val="00637AC8"/>
    <w:rsid w:val="00640A31"/>
    <w:rsid w:val="006417C9"/>
    <w:rsid w:val="00641C0B"/>
    <w:rsid w:val="00645048"/>
    <w:rsid w:val="00645B67"/>
    <w:rsid w:val="0064663E"/>
    <w:rsid w:val="00651297"/>
    <w:rsid w:val="00652E59"/>
    <w:rsid w:val="006549BA"/>
    <w:rsid w:val="006570D2"/>
    <w:rsid w:val="0065778C"/>
    <w:rsid w:val="00660399"/>
    <w:rsid w:val="0066044A"/>
    <w:rsid w:val="006619F3"/>
    <w:rsid w:val="00663454"/>
    <w:rsid w:val="00664DF7"/>
    <w:rsid w:val="006658AF"/>
    <w:rsid w:val="00666624"/>
    <w:rsid w:val="0066787E"/>
    <w:rsid w:val="006700D6"/>
    <w:rsid w:val="00670D40"/>
    <w:rsid w:val="00673058"/>
    <w:rsid w:val="00675CDE"/>
    <w:rsid w:val="00676F77"/>
    <w:rsid w:val="00677A5F"/>
    <w:rsid w:val="0068267C"/>
    <w:rsid w:val="00691348"/>
    <w:rsid w:val="00693D07"/>
    <w:rsid w:val="006952C0"/>
    <w:rsid w:val="006A0163"/>
    <w:rsid w:val="006A04F5"/>
    <w:rsid w:val="006A0D8B"/>
    <w:rsid w:val="006A3029"/>
    <w:rsid w:val="006A353D"/>
    <w:rsid w:val="006A38A8"/>
    <w:rsid w:val="006A3C14"/>
    <w:rsid w:val="006A7280"/>
    <w:rsid w:val="006B032E"/>
    <w:rsid w:val="006B1DFF"/>
    <w:rsid w:val="006B2164"/>
    <w:rsid w:val="006B55DA"/>
    <w:rsid w:val="006B57BB"/>
    <w:rsid w:val="006B78D9"/>
    <w:rsid w:val="006B7F9C"/>
    <w:rsid w:val="006C244D"/>
    <w:rsid w:val="006C4BBA"/>
    <w:rsid w:val="006C537A"/>
    <w:rsid w:val="006C5D99"/>
    <w:rsid w:val="006C5F8E"/>
    <w:rsid w:val="006C778C"/>
    <w:rsid w:val="006D17AA"/>
    <w:rsid w:val="006D2239"/>
    <w:rsid w:val="006D38FC"/>
    <w:rsid w:val="006D3E6B"/>
    <w:rsid w:val="006D480E"/>
    <w:rsid w:val="006D7CD8"/>
    <w:rsid w:val="006E0E9D"/>
    <w:rsid w:val="006E1AFB"/>
    <w:rsid w:val="006E3029"/>
    <w:rsid w:val="006E36DC"/>
    <w:rsid w:val="006F50D5"/>
    <w:rsid w:val="006F6930"/>
    <w:rsid w:val="006F6944"/>
    <w:rsid w:val="006F7000"/>
    <w:rsid w:val="006F7D6B"/>
    <w:rsid w:val="0070024A"/>
    <w:rsid w:val="0070203A"/>
    <w:rsid w:val="00706079"/>
    <w:rsid w:val="00712435"/>
    <w:rsid w:val="00712A65"/>
    <w:rsid w:val="00713526"/>
    <w:rsid w:val="00715CA7"/>
    <w:rsid w:val="00716AF3"/>
    <w:rsid w:val="00716FAC"/>
    <w:rsid w:val="007171F0"/>
    <w:rsid w:val="00723997"/>
    <w:rsid w:val="007258B0"/>
    <w:rsid w:val="00727FD7"/>
    <w:rsid w:val="0073407E"/>
    <w:rsid w:val="00734557"/>
    <w:rsid w:val="00735360"/>
    <w:rsid w:val="00736180"/>
    <w:rsid w:val="00741733"/>
    <w:rsid w:val="00744D7D"/>
    <w:rsid w:val="00746CF0"/>
    <w:rsid w:val="00752347"/>
    <w:rsid w:val="0075274E"/>
    <w:rsid w:val="007560B2"/>
    <w:rsid w:val="00761864"/>
    <w:rsid w:val="00761BFA"/>
    <w:rsid w:val="00763413"/>
    <w:rsid w:val="00763E66"/>
    <w:rsid w:val="007640B7"/>
    <w:rsid w:val="00764F22"/>
    <w:rsid w:val="00781797"/>
    <w:rsid w:val="0078374A"/>
    <w:rsid w:val="00784C76"/>
    <w:rsid w:val="007867B3"/>
    <w:rsid w:val="00786959"/>
    <w:rsid w:val="00790105"/>
    <w:rsid w:val="0079213A"/>
    <w:rsid w:val="007961A7"/>
    <w:rsid w:val="007A118C"/>
    <w:rsid w:val="007A19D2"/>
    <w:rsid w:val="007A6BC8"/>
    <w:rsid w:val="007A7D5A"/>
    <w:rsid w:val="007B4306"/>
    <w:rsid w:val="007B4F6B"/>
    <w:rsid w:val="007C04D6"/>
    <w:rsid w:val="007C24F2"/>
    <w:rsid w:val="007C3B28"/>
    <w:rsid w:val="007C5069"/>
    <w:rsid w:val="007C58E8"/>
    <w:rsid w:val="007D1366"/>
    <w:rsid w:val="007D1D42"/>
    <w:rsid w:val="007D3738"/>
    <w:rsid w:val="007D3D03"/>
    <w:rsid w:val="007D5832"/>
    <w:rsid w:val="007D67EB"/>
    <w:rsid w:val="007D6F25"/>
    <w:rsid w:val="007D6FA1"/>
    <w:rsid w:val="007E0777"/>
    <w:rsid w:val="007E0EB4"/>
    <w:rsid w:val="007E0F0B"/>
    <w:rsid w:val="007E2EEB"/>
    <w:rsid w:val="007E2F39"/>
    <w:rsid w:val="007E5229"/>
    <w:rsid w:val="007E6559"/>
    <w:rsid w:val="007E706B"/>
    <w:rsid w:val="007E75DA"/>
    <w:rsid w:val="007F12EC"/>
    <w:rsid w:val="007F1C9B"/>
    <w:rsid w:val="007F1F07"/>
    <w:rsid w:val="007F3278"/>
    <w:rsid w:val="007F71E4"/>
    <w:rsid w:val="007F71E9"/>
    <w:rsid w:val="00802B2F"/>
    <w:rsid w:val="008045FD"/>
    <w:rsid w:val="00806B54"/>
    <w:rsid w:val="008104B0"/>
    <w:rsid w:val="0081173E"/>
    <w:rsid w:val="00812105"/>
    <w:rsid w:val="00813116"/>
    <w:rsid w:val="00813420"/>
    <w:rsid w:val="00813D81"/>
    <w:rsid w:val="00817305"/>
    <w:rsid w:val="008227A7"/>
    <w:rsid w:val="00822962"/>
    <w:rsid w:val="00822EC7"/>
    <w:rsid w:val="0082543C"/>
    <w:rsid w:val="008255BE"/>
    <w:rsid w:val="0082780B"/>
    <w:rsid w:val="0083697F"/>
    <w:rsid w:val="0084010A"/>
    <w:rsid w:val="00840300"/>
    <w:rsid w:val="0084458E"/>
    <w:rsid w:val="008462D0"/>
    <w:rsid w:val="00851FBF"/>
    <w:rsid w:val="0085234A"/>
    <w:rsid w:val="00852822"/>
    <w:rsid w:val="00856236"/>
    <w:rsid w:val="008619D7"/>
    <w:rsid w:val="00862058"/>
    <w:rsid w:val="00862372"/>
    <w:rsid w:val="0086258D"/>
    <w:rsid w:val="00863D81"/>
    <w:rsid w:val="00865DB8"/>
    <w:rsid w:val="0087007C"/>
    <w:rsid w:val="00871213"/>
    <w:rsid w:val="0087135D"/>
    <w:rsid w:val="0087314D"/>
    <w:rsid w:val="008735F3"/>
    <w:rsid w:val="008737C2"/>
    <w:rsid w:val="008768AA"/>
    <w:rsid w:val="00884AB8"/>
    <w:rsid w:val="008862CB"/>
    <w:rsid w:val="00886ECF"/>
    <w:rsid w:val="00892BE1"/>
    <w:rsid w:val="00893FBF"/>
    <w:rsid w:val="00895C5F"/>
    <w:rsid w:val="00896D05"/>
    <w:rsid w:val="008A09DC"/>
    <w:rsid w:val="008B3B8A"/>
    <w:rsid w:val="008B4704"/>
    <w:rsid w:val="008B494D"/>
    <w:rsid w:val="008B4A1B"/>
    <w:rsid w:val="008B4A69"/>
    <w:rsid w:val="008B5EFE"/>
    <w:rsid w:val="008B60C5"/>
    <w:rsid w:val="008C4DD5"/>
    <w:rsid w:val="008C7765"/>
    <w:rsid w:val="008D6D8F"/>
    <w:rsid w:val="008E134E"/>
    <w:rsid w:val="008E1B38"/>
    <w:rsid w:val="008E5D04"/>
    <w:rsid w:val="008F2D67"/>
    <w:rsid w:val="008F4D19"/>
    <w:rsid w:val="008F6E7C"/>
    <w:rsid w:val="009000B8"/>
    <w:rsid w:val="00903A89"/>
    <w:rsid w:val="00907DD2"/>
    <w:rsid w:val="0091308B"/>
    <w:rsid w:val="009165F1"/>
    <w:rsid w:val="00917049"/>
    <w:rsid w:val="009175F8"/>
    <w:rsid w:val="00921FE4"/>
    <w:rsid w:val="0092312E"/>
    <w:rsid w:val="00924581"/>
    <w:rsid w:val="00927233"/>
    <w:rsid w:val="009317E3"/>
    <w:rsid w:val="00933205"/>
    <w:rsid w:val="009346D4"/>
    <w:rsid w:val="00940F44"/>
    <w:rsid w:val="009423B4"/>
    <w:rsid w:val="00942A0A"/>
    <w:rsid w:val="00943064"/>
    <w:rsid w:val="0094565E"/>
    <w:rsid w:val="00950180"/>
    <w:rsid w:val="009519BC"/>
    <w:rsid w:val="00951A89"/>
    <w:rsid w:val="009532A0"/>
    <w:rsid w:val="00953FC2"/>
    <w:rsid w:val="00954696"/>
    <w:rsid w:val="0095638C"/>
    <w:rsid w:val="00957382"/>
    <w:rsid w:val="0096274C"/>
    <w:rsid w:val="0096455D"/>
    <w:rsid w:val="00967A98"/>
    <w:rsid w:val="00970EB3"/>
    <w:rsid w:val="00971826"/>
    <w:rsid w:val="0097244A"/>
    <w:rsid w:val="0097357A"/>
    <w:rsid w:val="00973AE0"/>
    <w:rsid w:val="009744D2"/>
    <w:rsid w:val="00974785"/>
    <w:rsid w:val="00975740"/>
    <w:rsid w:val="00975BF8"/>
    <w:rsid w:val="0098164B"/>
    <w:rsid w:val="00981F3E"/>
    <w:rsid w:val="00984962"/>
    <w:rsid w:val="00984985"/>
    <w:rsid w:val="0098620B"/>
    <w:rsid w:val="00986573"/>
    <w:rsid w:val="00986CA8"/>
    <w:rsid w:val="00986D93"/>
    <w:rsid w:val="009904B5"/>
    <w:rsid w:val="009908C5"/>
    <w:rsid w:val="00994316"/>
    <w:rsid w:val="00996881"/>
    <w:rsid w:val="009A07A2"/>
    <w:rsid w:val="009A0EE3"/>
    <w:rsid w:val="009A1762"/>
    <w:rsid w:val="009A1780"/>
    <w:rsid w:val="009A1CC2"/>
    <w:rsid w:val="009A2D80"/>
    <w:rsid w:val="009A39A3"/>
    <w:rsid w:val="009A39C9"/>
    <w:rsid w:val="009A68CB"/>
    <w:rsid w:val="009A7748"/>
    <w:rsid w:val="009B2163"/>
    <w:rsid w:val="009B2B2E"/>
    <w:rsid w:val="009B31D2"/>
    <w:rsid w:val="009B4590"/>
    <w:rsid w:val="009B4682"/>
    <w:rsid w:val="009B6D99"/>
    <w:rsid w:val="009B7437"/>
    <w:rsid w:val="009C01D6"/>
    <w:rsid w:val="009C0DBC"/>
    <w:rsid w:val="009C1F69"/>
    <w:rsid w:val="009C3650"/>
    <w:rsid w:val="009C43ED"/>
    <w:rsid w:val="009C6953"/>
    <w:rsid w:val="009C7171"/>
    <w:rsid w:val="009C7ACD"/>
    <w:rsid w:val="009C7BEE"/>
    <w:rsid w:val="009D1546"/>
    <w:rsid w:val="009D765E"/>
    <w:rsid w:val="009E065A"/>
    <w:rsid w:val="009E3226"/>
    <w:rsid w:val="009E66F4"/>
    <w:rsid w:val="009E788B"/>
    <w:rsid w:val="009E7FFA"/>
    <w:rsid w:val="009F2B60"/>
    <w:rsid w:val="009F4B3B"/>
    <w:rsid w:val="009F5C1E"/>
    <w:rsid w:val="009F5C2B"/>
    <w:rsid w:val="009F61C8"/>
    <w:rsid w:val="00A04AFA"/>
    <w:rsid w:val="00A04F08"/>
    <w:rsid w:val="00A06338"/>
    <w:rsid w:val="00A0685D"/>
    <w:rsid w:val="00A07242"/>
    <w:rsid w:val="00A0728F"/>
    <w:rsid w:val="00A14608"/>
    <w:rsid w:val="00A152B3"/>
    <w:rsid w:val="00A158E6"/>
    <w:rsid w:val="00A17973"/>
    <w:rsid w:val="00A20A9B"/>
    <w:rsid w:val="00A214E2"/>
    <w:rsid w:val="00A21BA1"/>
    <w:rsid w:val="00A22576"/>
    <w:rsid w:val="00A25D25"/>
    <w:rsid w:val="00A265DE"/>
    <w:rsid w:val="00A35FBF"/>
    <w:rsid w:val="00A36BD8"/>
    <w:rsid w:val="00A404AC"/>
    <w:rsid w:val="00A5070C"/>
    <w:rsid w:val="00A5357E"/>
    <w:rsid w:val="00A54957"/>
    <w:rsid w:val="00A54EDD"/>
    <w:rsid w:val="00A56CB3"/>
    <w:rsid w:val="00A612A8"/>
    <w:rsid w:val="00A61B99"/>
    <w:rsid w:val="00A639AC"/>
    <w:rsid w:val="00A64FD1"/>
    <w:rsid w:val="00A64FDE"/>
    <w:rsid w:val="00A659C7"/>
    <w:rsid w:val="00A660EA"/>
    <w:rsid w:val="00A676A8"/>
    <w:rsid w:val="00A67A2A"/>
    <w:rsid w:val="00A72073"/>
    <w:rsid w:val="00A74580"/>
    <w:rsid w:val="00A74D66"/>
    <w:rsid w:val="00A758E3"/>
    <w:rsid w:val="00A76744"/>
    <w:rsid w:val="00A77222"/>
    <w:rsid w:val="00A8263A"/>
    <w:rsid w:val="00A82F68"/>
    <w:rsid w:val="00A86383"/>
    <w:rsid w:val="00A90C2F"/>
    <w:rsid w:val="00A921CB"/>
    <w:rsid w:val="00A92322"/>
    <w:rsid w:val="00A925B8"/>
    <w:rsid w:val="00A93B4C"/>
    <w:rsid w:val="00A942B0"/>
    <w:rsid w:val="00A94357"/>
    <w:rsid w:val="00A95D04"/>
    <w:rsid w:val="00A96881"/>
    <w:rsid w:val="00AA090F"/>
    <w:rsid w:val="00AA14A2"/>
    <w:rsid w:val="00AA217F"/>
    <w:rsid w:val="00AA2E8D"/>
    <w:rsid w:val="00AA4BA2"/>
    <w:rsid w:val="00AA55FF"/>
    <w:rsid w:val="00AA73FB"/>
    <w:rsid w:val="00AB1A29"/>
    <w:rsid w:val="00AB267A"/>
    <w:rsid w:val="00AB78F9"/>
    <w:rsid w:val="00AC0C58"/>
    <w:rsid w:val="00AC318C"/>
    <w:rsid w:val="00AC355A"/>
    <w:rsid w:val="00AC3B0F"/>
    <w:rsid w:val="00AC4157"/>
    <w:rsid w:val="00AC628E"/>
    <w:rsid w:val="00AC689E"/>
    <w:rsid w:val="00AD1FF3"/>
    <w:rsid w:val="00AD49B3"/>
    <w:rsid w:val="00AD5B6C"/>
    <w:rsid w:val="00AE198B"/>
    <w:rsid w:val="00AE1DD1"/>
    <w:rsid w:val="00AE4787"/>
    <w:rsid w:val="00AE532D"/>
    <w:rsid w:val="00AE557B"/>
    <w:rsid w:val="00AF0636"/>
    <w:rsid w:val="00AF0712"/>
    <w:rsid w:val="00AF15FD"/>
    <w:rsid w:val="00AF2E88"/>
    <w:rsid w:val="00AF3FFD"/>
    <w:rsid w:val="00AF55B1"/>
    <w:rsid w:val="00AF6EA1"/>
    <w:rsid w:val="00B00B0A"/>
    <w:rsid w:val="00B046ED"/>
    <w:rsid w:val="00B057E5"/>
    <w:rsid w:val="00B076FF"/>
    <w:rsid w:val="00B07BF5"/>
    <w:rsid w:val="00B133D6"/>
    <w:rsid w:val="00B13ABB"/>
    <w:rsid w:val="00B14535"/>
    <w:rsid w:val="00B151E7"/>
    <w:rsid w:val="00B15233"/>
    <w:rsid w:val="00B15D39"/>
    <w:rsid w:val="00B16371"/>
    <w:rsid w:val="00B175AB"/>
    <w:rsid w:val="00B21A6A"/>
    <w:rsid w:val="00B2379D"/>
    <w:rsid w:val="00B23E4A"/>
    <w:rsid w:val="00B25FF8"/>
    <w:rsid w:val="00B26598"/>
    <w:rsid w:val="00B26981"/>
    <w:rsid w:val="00B30B0A"/>
    <w:rsid w:val="00B34504"/>
    <w:rsid w:val="00B34599"/>
    <w:rsid w:val="00B35A8E"/>
    <w:rsid w:val="00B364C1"/>
    <w:rsid w:val="00B36607"/>
    <w:rsid w:val="00B36EF3"/>
    <w:rsid w:val="00B40078"/>
    <w:rsid w:val="00B412D1"/>
    <w:rsid w:val="00B412F6"/>
    <w:rsid w:val="00B4299A"/>
    <w:rsid w:val="00B4311C"/>
    <w:rsid w:val="00B4585F"/>
    <w:rsid w:val="00B46DEA"/>
    <w:rsid w:val="00B515D3"/>
    <w:rsid w:val="00B53073"/>
    <w:rsid w:val="00B546AD"/>
    <w:rsid w:val="00B55D50"/>
    <w:rsid w:val="00B56826"/>
    <w:rsid w:val="00B57984"/>
    <w:rsid w:val="00B57F87"/>
    <w:rsid w:val="00B61BC1"/>
    <w:rsid w:val="00B624A8"/>
    <w:rsid w:val="00B628F2"/>
    <w:rsid w:val="00B63A10"/>
    <w:rsid w:val="00B803D9"/>
    <w:rsid w:val="00B82488"/>
    <w:rsid w:val="00B833F3"/>
    <w:rsid w:val="00B853A5"/>
    <w:rsid w:val="00B87311"/>
    <w:rsid w:val="00B87A3D"/>
    <w:rsid w:val="00B91DD5"/>
    <w:rsid w:val="00B922EB"/>
    <w:rsid w:val="00B92516"/>
    <w:rsid w:val="00B93C6E"/>
    <w:rsid w:val="00B94009"/>
    <w:rsid w:val="00B96691"/>
    <w:rsid w:val="00B96D69"/>
    <w:rsid w:val="00B96EA6"/>
    <w:rsid w:val="00B97961"/>
    <w:rsid w:val="00BA1CE9"/>
    <w:rsid w:val="00BA29AA"/>
    <w:rsid w:val="00BA340B"/>
    <w:rsid w:val="00BA3C08"/>
    <w:rsid w:val="00BB20E7"/>
    <w:rsid w:val="00BB56ED"/>
    <w:rsid w:val="00BB6301"/>
    <w:rsid w:val="00BB6514"/>
    <w:rsid w:val="00BC0D6E"/>
    <w:rsid w:val="00BC0F22"/>
    <w:rsid w:val="00BC1A08"/>
    <w:rsid w:val="00BC2938"/>
    <w:rsid w:val="00BC3319"/>
    <w:rsid w:val="00BC36B1"/>
    <w:rsid w:val="00BC6511"/>
    <w:rsid w:val="00BD08D2"/>
    <w:rsid w:val="00BD0B4B"/>
    <w:rsid w:val="00BD1942"/>
    <w:rsid w:val="00BD195F"/>
    <w:rsid w:val="00BD3012"/>
    <w:rsid w:val="00BD3EFF"/>
    <w:rsid w:val="00BD412C"/>
    <w:rsid w:val="00BD481F"/>
    <w:rsid w:val="00BD6F37"/>
    <w:rsid w:val="00BE01CD"/>
    <w:rsid w:val="00BE782C"/>
    <w:rsid w:val="00BF0D78"/>
    <w:rsid w:val="00BF389C"/>
    <w:rsid w:val="00BF4E10"/>
    <w:rsid w:val="00BF509C"/>
    <w:rsid w:val="00BF628F"/>
    <w:rsid w:val="00BF7670"/>
    <w:rsid w:val="00C007F8"/>
    <w:rsid w:val="00C01284"/>
    <w:rsid w:val="00C015CB"/>
    <w:rsid w:val="00C0346F"/>
    <w:rsid w:val="00C03BB4"/>
    <w:rsid w:val="00C04D70"/>
    <w:rsid w:val="00C11CFA"/>
    <w:rsid w:val="00C1648E"/>
    <w:rsid w:val="00C1737D"/>
    <w:rsid w:val="00C269A4"/>
    <w:rsid w:val="00C307B9"/>
    <w:rsid w:val="00C31A0D"/>
    <w:rsid w:val="00C31D99"/>
    <w:rsid w:val="00C32BA5"/>
    <w:rsid w:val="00C33290"/>
    <w:rsid w:val="00C354BE"/>
    <w:rsid w:val="00C35B67"/>
    <w:rsid w:val="00C36CE5"/>
    <w:rsid w:val="00C3789F"/>
    <w:rsid w:val="00C4033A"/>
    <w:rsid w:val="00C412BF"/>
    <w:rsid w:val="00C4210D"/>
    <w:rsid w:val="00C42AFE"/>
    <w:rsid w:val="00C500F7"/>
    <w:rsid w:val="00C5016B"/>
    <w:rsid w:val="00C50DB4"/>
    <w:rsid w:val="00C5596B"/>
    <w:rsid w:val="00C57565"/>
    <w:rsid w:val="00C61804"/>
    <w:rsid w:val="00C65835"/>
    <w:rsid w:val="00C66834"/>
    <w:rsid w:val="00C67408"/>
    <w:rsid w:val="00C72144"/>
    <w:rsid w:val="00C74F5B"/>
    <w:rsid w:val="00C8317B"/>
    <w:rsid w:val="00C8506E"/>
    <w:rsid w:val="00C87905"/>
    <w:rsid w:val="00C87E06"/>
    <w:rsid w:val="00C90C6F"/>
    <w:rsid w:val="00C91E5E"/>
    <w:rsid w:val="00C93DB7"/>
    <w:rsid w:val="00C9413D"/>
    <w:rsid w:val="00C95B2E"/>
    <w:rsid w:val="00C971F7"/>
    <w:rsid w:val="00C97E59"/>
    <w:rsid w:val="00CA1235"/>
    <w:rsid w:val="00CA200D"/>
    <w:rsid w:val="00CA2EF6"/>
    <w:rsid w:val="00CA3F74"/>
    <w:rsid w:val="00CA43C6"/>
    <w:rsid w:val="00CA6BFB"/>
    <w:rsid w:val="00CA7E97"/>
    <w:rsid w:val="00CB6257"/>
    <w:rsid w:val="00CB73C8"/>
    <w:rsid w:val="00CB79B9"/>
    <w:rsid w:val="00CC6F3F"/>
    <w:rsid w:val="00CD0E56"/>
    <w:rsid w:val="00CD1304"/>
    <w:rsid w:val="00CD2D92"/>
    <w:rsid w:val="00CD33B1"/>
    <w:rsid w:val="00CD358D"/>
    <w:rsid w:val="00CD419E"/>
    <w:rsid w:val="00CD5691"/>
    <w:rsid w:val="00CD7BCE"/>
    <w:rsid w:val="00CE0B53"/>
    <w:rsid w:val="00CE6A33"/>
    <w:rsid w:val="00CF0B2C"/>
    <w:rsid w:val="00CF3394"/>
    <w:rsid w:val="00CF42BF"/>
    <w:rsid w:val="00CF52DE"/>
    <w:rsid w:val="00CF63D1"/>
    <w:rsid w:val="00D00E20"/>
    <w:rsid w:val="00D04203"/>
    <w:rsid w:val="00D06805"/>
    <w:rsid w:val="00D072BD"/>
    <w:rsid w:val="00D10170"/>
    <w:rsid w:val="00D1042F"/>
    <w:rsid w:val="00D11D34"/>
    <w:rsid w:val="00D129CE"/>
    <w:rsid w:val="00D16177"/>
    <w:rsid w:val="00D171C9"/>
    <w:rsid w:val="00D212EC"/>
    <w:rsid w:val="00D21FE7"/>
    <w:rsid w:val="00D24065"/>
    <w:rsid w:val="00D2453F"/>
    <w:rsid w:val="00D2578F"/>
    <w:rsid w:val="00D2782E"/>
    <w:rsid w:val="00D27BC3"/>
    <w:rsid w:val="00D27D9D"/>
    <w:rsid w:val="00D32990"/>
    <w:rsid w:val="00D34865"/>
    <w:rsid w:val="00D375EE"/>
    <w:rsid w:val="00D37D83"/>
    <w:rsid w:val="00D4781A"/>
    <w:rsid w:val="00D51442"/>
    <w:rsid w:val="00D51837"/>
    <w:rsid w:val="00D52DA5"/>
    <w:rsid w:val="00D55014"/>
    <w:rsid w:val="00D56859"/>
    <w:rsid w:val="00D57A4B"/>
    <w:rsid w:val="00D63172"/>
    <w:rsid w:val="00D656FB"/>
    <w:rsid w:val="00D701B5"/>
    <w:rsid w:val="00D7146F"/>
    <w:rsid w:val="00D72575"/>
    <w:rsid w:val="00D73697"/>
    <w:rsid w:val="00D75253"/>
    <w:rsid w:val="00D75A08"/>
    <w:rsid w:val="00D801B6"/>
    <w:rsid w:val="00D80CEC"/>
    <w:rsid w:val="00D84121"/>
    <w:rsid w:val="00D853BD"/>
    <w:rsid w:val="00D85D45"/>
    <w:rsid w:val="00D86324"/>
    <w:rsid w:val="00D87D7F"/>
    <w:rsid w:val="00D93B08"/>
    <w:rsid w:val="00D971BD"/>
    <w:rsid w:val="00D977A3"/>
    <w:rsid w:val="00D97F4A"/>
    <w:rsid w:val="00DA23C1"/>
    <w:rsid w:val="00DA23F2"/>
    <w:rsid w:val="00DA27A5"/>
    <w:rsid w:val="00DA5A81"/>
    <w:rsid w:val="00DA6E01"/>
    <w:rsid w:val="00DB0E4C"/>
    <w:rsid w:val="00DB2A6F"/>
    <w:rsid w:val="00DB3E06"/>
    <w:rsid w:val="00DB52B3"/>
    <w:rsid w:val="00DB6DFD"/>
    <w:rsid w:val="00DC48A7"/>
    <w:rsid w:val="00DC5FCA"/>
    <w:rsid w:val="00DD13A5"/>
    <w:rsid w:val="00DD2CFA"/>
    <w:rsid w:val="00DD3C60"/>
    <w:rsid w:val="00DD40FA"/>
    <w:rsid w:val="00DD490B"/>
    <w:rsid w:val="00DE52D8"/>
    <w:rsid w:val="00DE6F3E"/>
    <w:rsid w:val="00DE781B"/>
    <w:rsid w:val="00DF0160"/>
    <w:rsid w:val="00DF3A82"/>
    <w:rsid w:val="00DF4BB1"/>
    <w:rsid w:val="00DF5091"/>
    <w:rsid w:val="00DF5858"/>
    <w:rsid w:val="00DF6309"/>
    <w:rsid w:val="00E00699"/>
    <w:rsid w:val="00E034A6"/>
    <w:rsid w:val="00E03F40"/>
    <w:rsid w:val="00E05BCE"/>
    <w:rsid w:val="00E05CFB"/>
    <w:rsid w:val="00E0648F"/>
    <w:rsid w:val="00E06B15"/>
    <w:rsid w:val="00E073C5"/>
    <w:rsid w:val="00E100E1"/>
    <w:rsid w:val="00E12476"/>
    <w:rsid w:val="00E159C8"/>
    <w:rsid w:val="00E2002A"/>
    <w:rsid w:val="00E21EF7"/>
    <w:rsid w:val="00E264C6"/>
    <w:rsid w:val="00E26958"/>
    <w:rsid w:val="00E27471"/>
    <w:rsid w:val="00E3376F"/>
    <w:rsid w:val="00E3651A"/>
    <w:rsid w:val="00E36CB4"/>
    <w:rsid w:val="00E46311"/>
    <w:rsid w:val="00E46D4F"/>
    <w:rsid w:val="00E508FE"/>
    <w:rsid w:val="00E5166F"/>
    <w:rsid w:val="00E51911"/>
    <w:rsid w:val="00E61ACA"/>
    <w:rsid w:val="00E626E0"/>
    <w:rsid w:val="00E62987"/>
    <w:rsid w:val="00E63713"/>
    <w:rsid w:val="00E63DC1"/>
    <w:rsid w:val="00E64F9B"/>
    <w:rsid w:val="00E653C2"/>
    <w:rsid w:val="00E65976"/>
    <w:rsid w:val="00E707B3"/>
    <w:rsid w:val="00E715C8"/>
    <w:rsid w:val="00E74ADD"/>
    <w:rsid w:val="00E75F52"/>
    <w:rsid w:val="00E77B2E"/>
    <w:rsid w:val="00E821A7"/>
    <w:rsid w:val="00E84A63"/>
    <w:rsid w:val="00E84B21"/>
    <w:rsid w:val="00E90C19"/>
    <w:rsid w:val="00E932B3"/>
    <w:rsid w:val="00E95B80"/>
    <w:rsid w:val="00E95DD0"/>
    <w:rsid w:val="00E974E9"/>
    <w:rsid w:val="00EA22A4"/>
    <w:rsid w:val="00EA449D"/>
    <w:rsid w:val="00EA4A46"/>
    <w:rsid w:val="00EA5877"/>
    <w:rsid w:val="00EA7476"/>
    <w:rsid w:val="00EB0F8F"/>
    <w:rsid w:val="00EB5306"/>
    <w:rsid w:val="00EB58DC"/>
    <w:rsid w:val="00EB603F"/>
    <w:rsid w:val="00EB6832"/>
    <w:rsid w:val="00EC05BE"/>
    <w:rsid w:val="00EC0E91"/>
    <w:rsid w:val="00EC6074"/>
    <w:rsid w:val="00EC6D84"/>
    <w:rsid w:val="00ED14E5"/>
    <w:rsid w:val="00ED45CE"/>
    <w:rsid w:val="00ED6304"/>
    <w:rsid w:val="00ED7BF6"/>
    <w:rsid w:val="00ED7E51"/>
    <w:rsid w:val="00EE09F0"/>
    <w:rsid w:val="00EE110E"/>
    <w:rsid w:val="00EE209C"/>
    <w:rsid w:val="00EE4AA9"/>
    <w:rsid w:val="00EE4C42"/>
    <w:rsid w:val="00EE6030"/>
    <w:rsid w:val="00EE6C68"/>
    <w:rsid w:val="00EF03F4"/>
    <w:rsid w:val="00EF0890"/>
    <w:rsid w:val="00EF1B5E"/>
    <w:rsid w:val="00EF34E3"/>
    <w:rsid w:val="00EF4EEE"/>
    <w:rsid w:val="00EF50E1"/>
    <w:rsid w:val="00EF55D8"/>
    <w:rsid w:val="00EF5701"/>
    <w:rsid w:val="00EF571B"/>
    <w:rsid w:val="00F00133"/>
    <w:rsid w:val="00F02A76"/>
    <w:rsid w:val="00F0344E"/>
    <w:rsid w:val="00F0692F"/>
    <w:rsid w:val="00F0717D"/>
    <w:rsid w:val="00F124E1"/>
    <w:rsid w:val="00F13446"/>
    <w:rsid w:val="00F149BE"/>
    <w:rsid w:val="00F14CB2"/>
    <w:rsid w:val="00F14E41"/>
    <w:rsid w:val="00F15B50"/>
    <w:rsid w:val="00F16AAF"/>
    <w:rsid w:val="00F16E31"/>
    <w:rsid w:val="00F17527"/>
    <w:rsid w:val="00F22982"/>
    <w:rsid w:val="00F229E7"/>
    <w:rsid w:val="00F22CA2"/>
    <w:rsid w:val="00F274CE"/>
    <w:rsid w:val="00F27C26"/>
    <w:rsid w:val="00F3457C"/>
    <w:rsid w:val="00F34E9D"/>
    <w:rsid w:val="00F34ECF"/>
    <w:rsid w:val="00F4199A"/>
    <w:rsid w:val="00F439C2"/>
    <w:rsid w:val="00F440FD"/>
    <w:rsid w:val="00F4719B"/>
    <w:rsid w:val="00F52085"/>
    <w:rsid w:val="00F556D5"/>
    <w:rsid w:val="00F60D4D"/>
    <w:rsid w:val="00F62ECC"/>
    <w:rsid w:val="00F65129"/>
    <w:rsid w:val="00F70321"/>
    <w:rsid w:val="00F70F40"/>
    <w:rsid w:val="00F722FA"/>
    <w:rsid w:val="00F72B2E"/>
    <w:rsid w:val="00F73B65"/>
    <w:rsid w:val="00F74F36"/>
    <w:rsid w:val="00F752AD"/>
    <w:rsid w:val="00F75AE2"/>
    <w:rsid w:val="00F77009"/>
    <w:rsid w:val="00F81F57"/>
    <w:rsid w:val="00F821C3"/>
    <w:rsid w:val="00F829CD"/>
    <w:rsid w:val="00F839C1"/>
    <w:rsid w:val="00F873A8"/>
    <w:rsid w:val="00F873FE"/>
    <w:rsid w:val="00F915BE"/>
    <w:rsid w:val="00F91AB5"/>
    <w:rsid w:val="00F962A9"/>
    <w:rsid w:val="00FA5943"/>
    <w:rsid w:val="00FA7B82"/>
    <w:rsid w:val="00FB11AF"/>
    <w:rsid w:val="00FB2DDD"/>
    <w:rsid w:val="00FB59C2"/>
    <w:rsid w:val="00FB646D"/>
    <w:rsid w:val="00FB708B"/>
    <w:rsid w:val="00FC27A0"/>
    <w:rsid w:val="00FC2826"/>
    <w:rsid w:val="00FC30AF"/>
    <w:rsid w:val="00FC35D5"/>
    <w:rsid w:val="00FE16EB"/>
    <w:rsid w:val="00FE6F40"/>
    <w:rsid w:val="00FE776C"/>
    <w:rsid w:val="00FF1736"/>
    <w:rsid w:val="00FF2461"/>
    <w:rsid w:val="00FF2D68"/>
    <w:rsid w:val="00FF3678"/>
    <w:rsid w:val="00FF4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2474E"/>
  <w15:docId w15:val="{C1648D93-6D83-4E01-BB2C-3FF73EE8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C7B"/>
    <w:pPr>
      <w:spacing w:after="200" w:line="276" w:lineRule="auto"/>
    </w:pPr>
    <w:rPr>
      <w:rFonts w:eastAsia="Times New Roman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1"/>
    <w:qFormat/>
    <w:rsid w:val="00CD1304"/>
    <w:pPr>
      <w:keepNext/>
      <w:keepLines/>
      <w:spacing w:before="240" w:afterLines="40" w:after="0" w:line="240" w:lineRule="auto"/>
      <w:jc w:val="both"/>
      <w:outlineLvl w:val="0"/>
    </w:pPr>
    <w:rPr>
      <w:rFonts w:asciiTheme="majorHAnsi" w:eastAsiaTheme="majorEastAsia" w:hAnsiTheme="majorHAnsi" w:cstheme="majorBidi"/>
      <w:b/>
      <w:color w:val="1F497D" w:themeColor="text2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F16E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1"/>
    <w:qFormat/>
    <w:rsid w:val="00CD1304"/>
    <w:pPr>
      <w:keepNext/>
      <w:keepLines/>
      <w:spacing w:before="280" w:after="80" w:line="240" w:lineRule="auto"/>
      <w:outlineLvl w:val="2"/>
    </w:pPr>
    <w:rPr>
      <w:rFonts w:ascii="Times New Roman" w:hAnsi="Times New Roman" w:cs="Times New Roman"/>
      <w:b/>
      <w:sz w:val="28"/>
      <w:szCs w:val="28"/>
      <w:lang w:eastAsia="id-ID"/>
    </w:rPr>
  </w:style>
  <w:style w:type="paragraph" w:styleId="Heading4">
    <w:name w:val="heading 4"/>
    <w:basedOn w:val="Normal"/>
    <w:next w:val="Normal"/>
    <w:link w:val="Heading4Char"/>
    <w:uiPriority w:val="1"/>
    <w:qFormat/>
    <w:rsid w:val="00CD1304"/>
    <w:pPr>
      <w:keepNext/>
      <w:keepLines/>
      <w:spacing w:before="240" w:after="40" w:line="240" w:lineRule="auto"/>
      <w:outlineLvl w:val="3"/>
    </w:pPr>
    <w:rPr>
      <w:rFonts w:ascii="Times New Roman" w:hAnsi="Times New Roman" w:cs="Times New Roman"/>
      <w:b/>
      <w:sz w:val="24"/>
      <w:szCs w:val="24"/>
      <w:lang w:eastAsia="id-ID"/>
    </w:rPr>
  </w:style>
  <w:style w:type="paragraph" w:styleId="Heading5">
    <w:name w:val="heading 5"/>
    <w:basedOn w:val="Normal"/>
    <w:next w:val="Normal"/>
    <w:link w:val="Heading5Char"/>
    <w:uiPriority w:val="1"/>
    <w:qFormat/>
    <w:rsid w:val="00CD1304"/>
    <w:pPr>
      <w:keepNext/>
      <w:keepLines/>
      <w:spacing w:before="220" w:after="40" w:line="240" w:lineRule="auto"/>
      <w:outlineLvl w:val="4"/>
    </w:pPr>
    <w:rPr>
      <w:rFonts w:ascii="Times New Roman" w:hAnsi="Times New Roman" w:cs="Times New Roman"/>
      <w:b/>
      <w:lang w:eastAsia="id-ID"/>
    </w:rPr>
  </w:style>
  <w:style w:type="paragraph" w:styleId="Heading6">
    <w:name w:val="heading 6"/>
    <w:basedOn w:val="Normal"/>
    <w:next w:val="Normal"/>
    <w:link w:val="Heading6Char"/>
    <w:uiPriority w:val="1"/>
    <w:qFormat/>
    <w:rsid w:val="00CD1304"/>
    <w:pPr>
      <w:keepNext/>
      <w:keepLines/>
      <w:spacing w:before="200" w:after="40" w:line="240" w:lineRule="auto"/>
      <w:outlineLvl w:val="5"/>
    </w:pPr>
    <w:rPr>
      <w:rFonts w:ascii="Times New Roman" w:hAnsi="Times New Roman" w:cs="Times New Roman"/>
      <w:b/>
      <w:sz w:val="20"/>
      <w:szCs w:val="20"/>
      <w:lang w:eastAsia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1C7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sz w:val="44"/>
      <w:szCs w:val="44"/>
      <w:lang w:eastAsia="id-ID"/>
    </w:rPr>
  </w:style>
  <w:style w:type="character" w:customStyle="1" w:styleId="HeaderChar">
    <w:name w:val="Header Char"/>
    <w:link w:val="Header"/>
    <w:uiPriority w:val="99"/>
    <w:rsid w:val="00541C7B"/>
    <w:rPr>
      <w:rFonts w:ascii="Times New Roman" w:eastAsia="Times New Roman" w:hAnsi="Times New Roman" w:cs="Times New Roman"/>
      <w:sz w:val="44"/>
      <w:szCs w:val="44"/>
      <w:lang w:eastAsia="id-ID"/>
    </w:rPr>
  </w:style>
  <w:style w:type="paragraph" w:customStyle="1" w:styleId="Default">
    <w:name w:val="Default"/>
    <w:rsid w:val="00541C7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d-ID"/>
    </w:rPr>
  </w:style>
  <w:style w:type="paragraph" w:styleId="ListParagraph">
    <w:name w:val="List Paragraph"/>
    <w:aliases w:val="Body of text,List Paragraph1,Colorful List - Accent 11,HEADING 1,Header Char1,Medium Grid 1 - Accent 21,Body of text+1,Body of text+2,Body of text+3,List Paragraph11,Heading 11,Body Text Char1,Char Char2,tabel,First Level Outline,skripsi"/>
    <w:basedOn w:val="Normal"/>
    <w:link w:val="ListParagraphChar"/>
    <w:uiPriority w:val="34"/>
    <w:qFormat/>
    <w:rsid w:val="00541C7B"/>
    <w:pPr>
      <w:ind w:left="720"/>
      <w:contextualSpacing/>
    </w:pPr>
    <w:rPr>
      <w:rFonts w:cs="Times New Roman"/>
      <w:lang w:val="x-none" w:eastAsia="x-none"/>
    </w:rPr>
  </w:style>
  <w:style w:type="character" w:styleId="Hyperlink">
    <w:name w:val="Hyperlink"/>
    <w:unhideWhenUsed/>
    <w:rsid w:val="00541C7B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41C7B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541C7B"/>
    <w:rPr>
      <w:rFonts w:ascii="Calibri" w:eastAsia="Times New Roman" w:hAnsi="Calibri" w:cs="Times New Roman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541C7B"/>
    <w:pPr>
      <w:spacing w:line="241" w:lineRule="atLeast"/>
    </w:pPr>
    <w:rPr>
      <w:color w:val="auto"/>
      <w:lang w:val="en-US"/>
    </w:rPr>
  </w:style>
  <w:style w:type="character" w:customStyle="1" w:styleId="A1">
    <w:name w:val="A1"/>
    <w:uiPriority w:val="99"/>
    <w:rsid w:val="00541C7B"/>
    <w:rPr>
      <w:color w:val="00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4804"/>
    <w:rPr>
      <w:rFonts w:ascii="Tahoma" w:eastAsia="Times New Roman" w:hAnsi="Tahoma" w:cs="Tahoma"/>
      <w:sz w:val="16"/>
      <w:szCs w:val="16"/>
    </w:rPr>
  </w:style>
  <w:style w:type="paragraph" w:customStyle="1" w:styleId="JRPMHeading1">
    <w:name w:val="JRPM_Heading 1"/>
    <w:basedOn w:val="Normal"/>
    <w:qFormat/>
    <w:rsid w:val="00135261"/>
    <w:pPr>
      <w:spacing w:before="120" w:after="120" w:line="240" w:lineRule="auto"/>
    </w:pPr>
    <w:rPr>
      <w:rFonts w:ascii="Times New Roman" w:hAnsi="Times New Roman" w:cs="Times New Roman"/>
      <w:b/>
      <w:lang w:val="en-US"/>
    </w:rPr>
  </w:style>
  <w:style w:type="paragraph" w:customStyle="1" w:styleId="JRPMBody">
    <w:name w:val="JRPM_Body"/>
    <w:basedOn w:val="Normal"/>
    <w:qFormat/>
    <w:rsid w:val="004435AF"/>
    <w:pPr>
      <w:spacing w:after="0" w:line="240" w:lineRule="auto"/>
      <w:ind w:firstLine="567"/>
      <w:jc w:val="both"/>
    </w:pPr>
    <w:rPr>
      <w:rFonts w:ascii="Times New Roman" w:hAnsi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rsid w:val="00493BD9"/>
    <w:pPr>
      <w:spacing w:after="0" w:line="240" w:lineRule="auto"/>
    </w:pPr>
    <w:rPr>
      <w:rFonts w:ascii="Times New Roman" w:hAnsi="Times New Roman" w:cs="Traditional Arabic"/>
      <w:sz w:val="20"/>
      <w:szCs w:val="20"/>
      <w:lang w:eastAsia="id-ID"/>
    </w:rPr>
  </w:style>
  <w:style w:type="character" w:customStyle="1" w:styleId="FootnoteTextChar">
    <w:name w:val="Footnote Text Char"/>
    <w:link w:val="FootnoteText"/>
    <w:uiPriority w:val="99"/>
    <w:rsid w:val="00493BD9"/>
    <w:rPr>
      <w:rFonts w:ascii="Times New Roman" w:eastAsia="Times New Roman" w:hAnsi="Times New Roman" w:cs="Traditional Arabic"/>
      <w:sz w:val="20"/>
      <w:szCs w:val="20"/>
      <w:lang w:eastAsia="id-ID"/>
    </w:rPr>
  </w:style>
  <w:style w:type="character" w:styleId="FootnoteReference">
    <w:name w:val="footnote reference"/>
    <w:uiPriority w:val="99"/>
    <w:rsid w:val="00493BD9"/>
    <w:rPr>
      <w:rFonts w:cs="Times New Roman"/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E51B2"/>
    <w:pPr>
      <w:spacing w:after="0" w:line="480" w:lineRule="auto"/>
      <w:ind w:left="720" w:hanging="720"/>
    </w:pPr>
  </w:style>
  <w:style w:type="character" w:styleId="EndnoteReference">
    <w:name w:val="endnote reference"/>
    <w:uiPriority w:val="99"/>
    <w:semiHidden/>
    <w:unhideWhenUsed/>
    <w:rsid w:val="0096274C"/>
    <w:rPr>
      <w:vertAlign w:val="superscript"/>
    </w:rPr>
  </w:style>
  <w:style w:type="character" w:customStyle="1" w:styleId="tlid-translation">
    <w:name w:val="tlid-translation"/>
    <w:basedOn w:val="DefaultParagraphFont"/>
    <w:rsid w:val="00BF509C"/>
  </w:style>
  <w:style w:type="paragraph" w:styleId="Title">
    <w:name w:val="Title"/>
    <w:basedOn w:val="Normal"/>
    <w:link w:val="TitleChar"/>
    <w:qFormat/>
    <w:rsid w:val="00D212EC"/>
    <w:pPr>
      <w:spacing w:after="0" w:line="360" w:lineRule="auto"/>
      <w:jc w:val="center"/>
    </w:pPr>
    <w:rPr>
      <w:rFonts w:ascii="Times New Roman" w:hAnsi="Times New Roman" w:cs="Times New Roman"/>
      <w:b/>
      <w:sz w:val="28"/>
      <w:szCs w:val="20"/>
      <w:lang w:val="en-US"/>
    </w:rPr>
  </w:style>
  <w:style w:type="character" w:customStyle="1" w:styleId="TitleChar">
    <w:name w:val="Title Char"/>
    <w:link w:val="Title"/>
    <w:rsid w:val="00D212EC"/>
    <w:rPr>
      <w:rFonts w:ascii="Times New Roman" w:eastAsia="Times New Roman" w:hAnsi="Times New Roman" w:cs="Times New Roman"/>
      <w:b/>
      <w:sz w:val="28"/>
      <w:lang w:val="en-US" w:eastAsia="en-US"/>
    </w:rPr>
  </w:style>
  <w:style w:type="table" w:styleId="TableGrid">
    <w:name w:val="Table Grid"/>
    <w:basedOn w:val="TableNormal"/>
    <w:uiPriority w:val="59"/>
    <w:rsid w:val="0070024A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70024A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link w:val="BodyTextIndent"/>
    <w:uiPriority w:val="99"/>
    <w:rsid w:val="0070024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Body of text Char,List Paragraph1 Char,Colorful List - Accent 11 Char,HEADING 1 Char,Header Char1 Char,Medium Grid 1 - Accent 21 Char,Body of text+1 Char,Body of text+2 Char,Body of text+3 Char,List Paragraph11 Char,Heading 11 Char"/>
    <w:link w:val="ListParagraph"/>
    <w:uiPriority w:val="34"/>
    <w:qFormat/>
    <w:rsid w:val="0070024A"/>
    <w:rPr>
      <w:rFonts w:eastAsia="Times New Roman" w:cs="Times New Roman"/>
      <w:sz w:val="22"/>
      <w:szCs w:val="22"/>
    </w:rPr>
  </w:style>
  <w:style w:type="character" w:customStyle="1" w:styleId="hps">
    <w:name w:val="hps"/>
    <w:rsid w:val="0070024A"/>
  </w:style>
  <w:style w:type="paragraph" w:styleId="HTMLPreformatted">
    <w:name w:val="HTML Preformatted"/>
    <w:link w:val="HTMLPreformattedChar"/>
    <w:qFormat/>
    <w:rsid w:val="00CF33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eastAsia="SimSun" w:hAnsi="Courier New" w:cs="Times New Roman"/>
      <w:lang w:eastAsia="zh-CN"/>
    </w:rPr>
  </w:style>
  <w:style w:type="character" w:customStyle="1" w:styleId="HTMLPreformattedChar">
    <w:name w:val="HTML Preformatted Char"/>
    <w:link w:val="HTMLPreformatted"/>
    <w:rsid w:val="00CF3394"/>
    <w:rPr>
      <w:rFonts w:ascii="Courier New" w:eastAsia="SimSun" w:hAnsi="Courier New" w:cs="Times New Roman"/>
      <w:lang w:val="en-US" w:eastAsia="zh-CN" w:bidi="ar-SA"/>
    </w:rPr>
  </w:style>
  <w:style w:type="paragraph" w:customStyle="1" w:styleId="References">
    <w:name w:val="References"/>
    <w:basedOn w:val="Normal"/>
    <w:qFormat/>
    <w:rsid w:val="00CF3394"/>
    <w:pPr>
      <w:ind w:left="240" w:hanging="240"/>
    </w:pPr>
    <w:rPr>
      <w:sz w:val="18"/>
    </w:rPr>
  </w:style>
  <w:style w:type="character" w:styleId="CommentReference">
    <w:name w:val="annotation reference"/>
    <w:uiPriority w:val="99"/>
    <w:semiHidden/>
    <w:unhideWhenUsed/>
    <w:rsid w:val="00273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3FBE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273FBE"/>
    <w:rPr>
      <w:rFonts w:ascii="Times New Roman" w:eastAsia="Times New Roman" w:hAnsi="Times New Roman" w:cs="Times New Roman"/>
      <w:lang w:val="en-US" w:eastAsia="en-US"/>
    </w:rPr>
  </w:style>
  <w:style w:type="character" w:customStyle="1" w:styleId="yshortcuts">
    <w:name w:val="yshortcuts"/>
    <w:basedOn w:val="DefaultParagraphFont"/>
    <w:rsid w:val="007E706B"/>
  </w:style>
  <w:style w:type="paragraph" w:styleId="NormalWeb">
    <w:name w:val="Normal (Web)"/>
    <w:basedOn w:val="Normal"/>
    <w:uiPriority w:val="99"/>
    <w:unhideWhenUsed/>
    <w:rsid w:val="006037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603755"/>
    <w:rPr>
      <w:b/>
      <w:bCs/>
    </w:rPr>
  </w:style>
  <w:style w:type="character" w:styleId="FollowedHyperlink">
    <w:name w:val="FollowedHyperlink"/>
    <w:uiPriority w:val="99"/>
    <w:semiHidden/>
    <w:unhideWhenUsed/>
    <w:rsid w:val="008B4A1B"/>
    <w:rPr>
      <w:color w:val="800080"/>
      <w:u w:val="single"/>
    </w:rPr>
  </w:style>
  <w:style w:type="character" w:styleId="Emphasis">
    <w:name w:val="Emphasis"/>
    <w:uiPriority w:val="20"/>
    <w:qFormat/>
    <w:rsid w:val="002E0469"/>
    <w:rPr>
      <w:i/>
      <w:iCs/>
    </w:rPr>
  </w:style>
  <w:style w:type="character" w:customStyle="1" w:styleId="value">
    <w:name w:val="value"/>
    <w:rsid w:val="00325ADA"/>
  </w:style>
  <w:style w:type="character" w:styleId="UnresolvedMention">
    <w:name w:val="Unresolved Mention"/>
    <w:basedOn w:val="DefaultParagraphFont"/>
    <w:uiPriority w:val="99"/>
    <w:semiHidden/>
    <w:unhideWhenUsed/>
    <w:rsid w:val="00401C0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F16E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921FE4"/>
    <w:rPr>
      <w:rFonts w:eastAsia="Times New Roman" w:cs="Calibri"/>
      <w:sz w:val="22"/>
      <w:szCs w:val="22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DefaultParagraphFont"/>
    <w:rsid w:val="00BB6514"/>
  </w:style>
  <w:style w:type="paragraph" w:styleId="NoSpacing">
    <w:name w:val="No Spacing"/>
    <w:uiPriority w:val="1"/>
    <w:qFormat/>
    <w:rsid w:val="00EC0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CD1304"/>
    <w:rPr>
      <w:rFonts w:asciiTheme="majorHAnsi" w:eastAsiaTheme="majorEastAsia" w:hAnsiTheme="majorHAnsi" w:cstheme="majorBidi"/>
      <w:b/>
      <w:color w:val="1F497D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rsid w:val="00CD1304"/>
    <w:rPr>
      <w:rFonts w:ascii="Times New Roman" w:eastAsia="Times New Roman" w:hAnsi="Times New Roman" w:cs="Times New Roman"/>
      <w:b/>
      <w:sz w:val="28"/>
      <w:szCs w:val="28"/>
      <w:lang w:val="id-ID" w:eastAsia="id-ID"/>
    </w:rPr>
  </w:style>
  <w:style w:type="character" w:customStyle="1" w:styleId="Heading4Char">
    <w:name w:val="Heading 4 Char"/>
    <w:basedOn w:val="DefaultParagraphFont"/>
    <w:link w:val="Heading4"/>
    <w:rsid w:val="00CD1304"/>
    <w:rPr>
      <w:rFonts w:ascii="Times New Roman" w:eastAsia="Times New Roman" w:hAnsi="Times New Roman" w:cs="Times New Roman"/>
      <w:b/>
      <w:sz w:val="24"/>
      <w:szCs w:val="24"/>
      <w:lang w:val="id-ID" w:eastAsia="id-ID"/>
    </w:rPr>
  </w:style>
  <w:style w:type="character" w:customStyle="1" w:styleId="Heading5Char">
    <w:name w:val="Heading 5 Char"/>
    <w:basedOn w:val="DefaultParagraphFont"/>
    <w:link w:val="Heading5"/>
    <w:rsid w:val="00CD1304"/>
    <w:rPr>
      <w:rFonts w:ascii="Times New Roman" w:eastAsia="Times New Roman" w:hAnsi="Times New Roman" w:cs="Times New Roman"/>
      <w:b/>
      <w:sz w:val="22"/>
      <w:szCs w:val="22"/>
      <w:lang w:val="id-ID" w:eastAsia="id-ID"/>
    </w:rPr>
  </w:style>
  <w:style w:type="character" w:customStyle="1" w:styleId="Heading6Char">
    <w:name w:val="Heading 6 Char"/>
    <w:basedOn w:val="DefaultParagraphFont"/>
    <w:link w:val="Heading6"/>
    <w:rsid w:val="00CD1304"/>
    <w:rPr>
      <w:rFonts w:ascii="Times New Roman" w:eastAsia="Times New Roman" w:hAnsi="Times New Roman" w:cs="Times New Roman"/>
      <w:b/>
      <w:lang w:val="id-ID" w:eastAsia="id-ID"/>
    </w:rPr>
  </w:style>
  <w:style w:type="paragraph" w:styleId="Caption">
    <w:name w:val="caption"/>
    <w:basedOn w:val="Normal"/>
    <w:next w:val="Normal"/>
    <w:uiPriority w:val="35"/>
    <w:unhideWhenUsed/>
    <w:qFormat/>
    <w:rsid w:val="00CD1304"/>
    <w:pPr>
      <w:spacing w:line="240" w:lineRule="auto"/>
      <w:jc w:val="both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en-US"/>
    </w:rPr>
  </w:style>
  <w:style w:type="paragraph" w:customStyle="1" w:styleId="Normal1">
    <w:name w:val="Normal 1"/>
    <w:link w:val="Normal1Char"/>
    <w:qFormat/>
    <w:rsid w:val="00CD1304"/>
    <w:pPr>
      <w:spacing w:line="480" w:lineRule="auto"/>
      <w:jc w:val="both"/>
    </w:pPr>
    <w:rPr>
      <w:rFonts w:ascii="Times New Roman" w:eastAsiaTheme="minorHAnsi" w:hAnsi="Times New Roman"/>
      <w:sz w:val="24"/>
      <w:szCs w:val="24"/>
      <w:lang w:val="id-ID"/>
    </w:rPr>
  </w:style>
  <w:style w:type="character" w:customStyle="1" w:styleId="Normal1Char">
    <w:name w:val="Normal 1 Char"/>
    <w:basedOn w:val="DefaultParagraphFont"/>
    <w:link w:val="Normal1"/>
    <w:rsid w:val="00CD1304"/>
    <w:rPr>
      <w:rFonts w:ascii="Times New Roman" w:eastAsiaTheme="minorHAnsi" w:hAnsi="Times New Roman"/>
      <w:sz w:val="24"/>
      <w:szCs w:val="24"/>
      <w:lang w:val="id-ID"/>
    </w:rPr>
  </w:style>
  <w:style w:type="paragraph" w:styleId="BodyText">
    <w:name w:val="Body Text"/>
    <w:basedOn w:val="Normal"/>
    <w:link w:val="BodyTextChar"/>
    <w:uiPriority w:val="1"/>
    <w:unhideWhenUsed/>
    <w:qFormat/>
    <w:rsid w:val="00CD13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D1304"/>
    <w:rPr>
      <w:rFonts w:eastAsia="Times New Roman"/>
      <w:sz w:val="22"/>
      <w:szCs w:val="22"/>
      <w:lang w:val="id-ID"/>
    </w:rPr>
  </w:style>
  <w:style w:type="character" w:styleId="PageNumber">
    <w:name w:val="page number"/>
    <w:basedOn w:val="DefaultParagraphFont"/>
    <w:rsid w:val="00CD1304"/>
  </w:style>
  <w:style w:type="paragraph" w:styleId="Subtitle">
    <w:name w:val="Subtitle"/>
    <w:basedOn w:val="Normal"/>
    <w:next w:val="Normal"/>
    <w:link w:val="SubtitleChar"/>
    <w:rsid w:val="00CD1304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id-ID"/>
    </w:rPr>
  </w:style>
  <w:style w:type="character" w:customStyle="1" w:styleId="SubtitleChar">
    <w:name w:val="Subtitle Char"/>
    <w:basedOn w:val="DefaultParagraphFont"/>
    <w:link w:val="Subtitle"/>
    <w:rsid w:val="00CD1304"/>
    <w:rPr>
      <w:rFonts w:ascii="Georgia" w:eastAsia="Georgia" w:hAnsi="Georgia" w:cs="Georgia"/>
      <w:i/>
      <w:color w:val="666666"/>
      <w:sz w:val="48"/>
      <w:szCs w:val="48"/>
      <w:lang w:val="id-ID" w:eastAsia="id-ID"/>
    </w:rPr>
  </w:style>
  <w:style w:type="paragraph" w:customStyle="1" w:styleId="TableParagraph">
    <w:name w:val="Table Paragraph"/>
    <w:basedOn w:val="Normal"/>
    <w:uiPriority w:val="1"/>
    <w:qFormat/>
    <w:rsid w:val="00CD1304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 w:cs="Times New Roman"/>
      <w:lang w:val="en-US"/>
    </w:rPr>
  </w:style>
  <w:style w:type="character" w:customStyle="1" w:styleId="viiyi">
    <w:name w:val="viiyi"/>
    <w:basedOn w:val="DefaultParagraphFont"/>
    <w:rsid w:val="00CD1304"/>
  </w:style>
  <w:style w:type="character" w:customStyle="1" w:styleId="jlqj4b">
    <w:name w:val="jlqj4b"/>
    <w:basedOn w:val="DefaultParagraphFont"/>
    <w:rsid w:val="00CD1304"/>
  </w:style>
  <w:style w:type="table" w:customStyle="1" w:styleId="TableGrid0">
    <w:name w:val="TableGrid"/>
    <w:rsid w:val="00CD130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Title">
    <w:name w:val="Style Title"/>
    <w:basedOn w:val="Title"/>
    <w:rsid w:val="00CD1304"/>
    <w:pPr>
      <w:suppressAutoHyphens/>
      <w:spacing w:line="240" w:lineRule="auto"/>
    </w:pPr>
    <w:rPr>
      <w:rFonts w:cs="Arial"/>
      <w:bCs/>
      <w:kern w:val="2"/>
      <w:sz w:val="24"/>
      <w:szCs w:val="32"/>
      <w:lang w:eastAsia="ar-SA"/>
    </w:rPr>
  </w:style>
  <w:style w:type="paragraph" w:styleId="TOC1">
    <w:name w:val="toc 1"/>
    <w:basedOn w:val="Normal"/>
    <w:uiPriority w:val="1"/>
    <w:qFormat/>
    <w:rsid w:val="00CD1304"/>
    <w:pPr>
      <w:widowControl w:val="0"/>
      <w:autoSpaceDE w:val="0"/>
      <w:autoSpaceDN w:val="0"/>
      <w:spacing w:before="137" w:after="0" w:line="240" w:lineRule="auto"/>
      <w:ind w:right="16"/>
      <w:jc w:val="center"/>
    </w:pPr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TOC2">
    <w:name w:val="toc 2"/>
    <w:basedOn w:val="Normal"/>
    <w:uiPriority w:val="1"/>
    <w:qFormat/>
    <w:rsid w:val="00CD1304"/>
    <w:pPr>
      <w:widowControl w:val="0"/>
      <w:autoSpaceDE w:val="0"/>
      <w:autoSpaceDN w:val="0"/>
      <w:spacing w:before="134" w:after="0" w:line="240" w:lineRule="auto"/>
      <w:ind w:left="1579" w:hanging="1073"/>
    </w:pPr>
    <w:rPr>
      <w:rFonts w:ascii="Times New Roman" w:hAnsi="Times New Roman" w:cs="Times New Roman"/>
      <w:sz w:val="24"/>
      <w:szCs w:val="24"/>
      <w:lang w:val="en-US"/>
    </w:rPr>
  </w:style>
  <w:style w:type="paragraph" w:styleId="TOC3">
    <w:name w:val="toc 3"/>
    <w:basedOn w:val="Normal"/>
    <w:uiPriority w:val="1"/>
    <w:qFormat/>
    <w:rsid w:val="00CD1304"/>
    <w:pPr>
      <w:widowControl w:val="0"/>
      <w:autoSpaceDE w:val="0"/>
      <w:autoSpaceDN w:val="0"/>
      <w:spacing w:before="142" w:after="0" w:line="240" w:lineRule="auto"/>
      <w:ind w:left="602"/>
    </w:pPr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TOC4">
    <w:name w:val="toc 4"/>
    <w:basedOn w:val="Normal"/>
    <w:uiPriority w:val="1"/>
    <w:qFormat/>
    <w:rsid w:val="00CD1304"/>
    <w:pPr>
      <w:widowControl w:val="0"/>
      <w:autoSpaceDE w:val="0"/>
      <w:autoSpaceDN w:val="0"/>
      <w:spacing w:before="20" w:after="0" w:line="240" w:lineRule="auto"/>
      <w:ind w:left="569" w:right="86"/>
      <w:jc w:val="center"/>
    </w:pPr>
    <w:rPr>
      <w:rFonts w:eastAsia="Calibri" w:cs="Calibri"/>
      <w:lang w:val="en-US"/>
    </w:rPr>
  </w:style>
  <w:style w:type="paragraph" w:styleId="TOC5">
    <w:name w:val="toc 5"/>
    <w:basedOn w:val="Normal"/>
    <w:uiPriority w:val="1"/>
    <w:qFormat/>
    <w:rsid w:val="00CD1304"/>
    <w:pPr>
      <w:widowControl w:val="0"/>
      <w:autoSpaceDE w:val="0"/>
      <w:autoSpaceDN w:val="0"/>
      <w:spacing w:before="139" w:after="0" w:line="240" w:lineRule="auto"/>
      <w:ind w:left="1064" w:hanging="296"/>
    </w:pPr>
    <w:rPr>
      <w:rFonts w:ascii="Times New Roman" w:hAnsi="Times New Roman" w:cs="Times New Roman"/>
      <w:sz w:val="24"/>
      <w:szCs w:val="24"/>
      <w:lang w:val="en-US"/>
    </w:rPr>
  </w:style>
  <w:style w:type="paragraph" w:styleId="TOC6">
    <w:name w:val="toc 6"/>
    <w:basedOn w:val="Normal"/>
    <w:uiPriority w:val="1"/>
    <w:qFormat/>
    <w:rsid w:val="00CD1304"/>
    <w:pPr>
      <w:widowControl w:val="0"/>
      <w:autoSpaceDE w:val="0"/>
      <w:autoSpaceDN w:val="0"/>
      <w:spacing w:before="134" w:after="0" w:line="240" w:lineRule="auto"/>
      <w:ind w:left="902"/>
    </w:pPr>
    <w:rPr>
      <w:rFonts w:ascii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uiPriority w:val="1"/>
    <w:qFormat/>
    <w:rsid w:val="00CD1304"/>
    <w:pPr>
      <w:widowControl w:val="0"/>
      <w:autoSpaceDE w:val="0"/>
      <w:autoSpaceDN w:val="0"/>
      <w:spacing w:before="136" w:after="0" w:line="240" w:lineRule="auto"/>
      <w:ind w:left="1241" w:hanging="282"/>
    </w:pPr>
    <w:rPr>
      <w:rFonts w:ascii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uiPriority w:val="1"/>
    <w:qFormat/>
    <w:rsid w:val="00CD1304"/>
    <w:pPr>
      <w:widowControl w:val="0"/>
      <w:autoSpaceDE w:val="0"/>
      <w:autoSpaceDN w:val="0"/>
      <w:spacing w:before="137" w:after="0" w:line="240" w:lineRule="auto"/>
      <w:ind w:left="1274" w:hanging="268"/>
    </w:pPr>
    <w:rPr>
      <w:rFonts w:ascii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uiPriority w:val="1"/>
    <w:qFormat/>
    <w:rsid w:val="00CD1304"/>
    <w:pPr>
      <w:widowControl w:val="0"/>
      <w:autoSpaceDE w:val="0"/>
      <w:autoSpaceDN w:val="0"/>
      <w:spacing w:before="137" w:after="0" w:line="240" w:lineRule="auto"/>
      <w:ind w:left="1579" w:hanging="361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wtze">
    <w:name w:val="hwtze"/>
    <w:basedOn w:val="DefaultParagraphFont"/>
    <w:rsid w:val="00D37D83"/>
  </w:style>
  <w:style w:type="character" w:customStyle="1" w:styleId="rynqvb">
    <w:name w:val="rynqvb"/>
    <w:basedOn w:val="DefaultParagraphFont"/>
    <w:rsid w:val="00D37D83"/>
  </w:style>
  <w:style w:type="numbering" w:customStyle="1" w:styleId="NoList1">
    <w:name w:val="No List1"/>
    <w:next w:val="NoList"/>
    <w:uiPriority w:val="99"/>
    <w:semiHidden/>
    <w:unhideWhenUsed/>
    <w:rsid w:val="0019419B"/>
  </w:style>
  <w:style w:type="character" w:customStyle="1" w:styleId="y2iqfc">
    <w:name w:val="y2iqfc"/>
    <w:basedOn w:val="DefaultParagraphFont"/>
    <w:rsid w:val="00EF50E1"/>
  </w:style>
  <w:style w:type="character" w:customStyle="1" w:styleId="a">
    <w:name w:val="a"/>
    <w:basedOn w:val="DefaultParagraphFont"/>
    <w:rsid w:val="00193AE8"/>
  </w:style>
  <w:style w:type="character" w:customStyle="1" w:styleId="l6">
    <w:name w:val="l6"/>
    <w:basedOn w:val="DefaultParagraphFont"/>
    <w:rsid w:val="00193A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E9D"/>
    <w:pPr>
      <w:spacing w:after="200"/>
    </w:pPr>
    <w:rPr>
      <w:rFonts w:ascii="Calibri" w:hAnsi="Calibri" w:cs="Arial"/>
      <w:b/>
      <w:bCs/>
      <w:lang w:val="id-I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E9D"/>
    <w:rPr>
      <w:rFonts w:ascii="Times New Roman" w:eastAsia="Times New Roman" w:hAnsi="Times New Roman" w:cs="Times New Roman"/>
      <w:b/>
      <w:bCs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novatianafik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srikaligrafi078@gmail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usdikra-publishing.com/index.php/jhkm/index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s://pusdikra-publishing.com/index.php/jhkm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Moh19</b:Tag>
    <b:SourceType>Book</b:SourceType>
    <b:Guid>{337DF8E5-823C-47C2-A212-5BC0BD3D97FF}</b:Guid>
    <b:Author>
      <b:Author>
        <b:NameList>
          <b:Person>
            <b:Last>Manaf</b:Last>
            <b:First>Mohdi</b:First>
            <b:Middle>Abdul</b:Middle>
          </b:Person>
        </b:NameList>
      </b:Author>
    </b:Author>
    <b:Title>Buku Pintar Doa dan Dzikir dari Kelahiran hingga Kematian </b:Title>
    <b:Year>2019</b:Year>
    <b:City>Semarang</b:City>
    <b:Publisher>Walisongo Publishing</b:Publisher>
    <b:RefOrder>1</b:RefOrder>
  </b:Source>
  <b:Source>
    <b:Tag>Ahm18</b:Tag>
    <b:SourceType>Book</b:SourceType>
    <b:Guid>{192E0EC0-04EC-425E-AD13-07F107F230E0}</b:Guid>
    <b:Author>
      <b:Author>
        <b:NameList>
          <b:Person>
            <b:Last>Basyir</b:Last>
            <b:First>Ahmad</b:First>
            <b:Middle>Azhar</b:Middle>
          </b:Person>
        </b:NameList>
      </b:Author>
    </b:Author>
    <b:Title>Hukum Adat Bagi Umat Islam</b:Title>
    <b:Year>2018</b:Year>
    <b:City>Yogyakarta</b:City>
    <b:Publisher> Fakultas UII</b:Publisher>
    <b:RefOrder>2</b:RefOrder>
  </b:Source>
  <b:Source>
    <b:Tag>Fit17</b:Tag>
    <b:SourceType>Book</b:SourceType>
    <b:Guid>{21ABC6BA-2976-4618-ABDE-314F48615888}</b:Guid>
    <b:Author>
      <b:Author>
        <b:NameList>
          <b:Person>
            <b:Last>Fitriana</b:Last>
          </b:Person>
        </b:NameList>
      </b:Author>
    </b:Author>
    <b:Title>Masyarakat Terhadap sistem pelayanan Aceh Tamiang Banda Aceh</b:Title>
    <b:Year>2017</b:Year>
    <b:City>Banda Aceh</b:City>
    <b:Publisher>Falkultas Dakwah</b:Publisher>
    <b:RefOrder>3</b:RefOrder>
  </b:Source>
  <b:Source>
    <b:Tag>Dja09</b:Tag>
    <b:SourceType>Book</b:SourceType>
    <b:Guid>{065D6F69-5383-4F9A-8155-1ECF9E9851C9}</b:Guid>
    <b:Author>
      <b:Author>
        <b:NameList>
          <b:Person>
            <b:Last>Djam’an Satori dan Aan Komariah</b:Last>
            <b:First>Riduwan</b:First>
          </b:Person>
        </b:NameList>
      </b:Author>
    </b:Author>
    <b:Title>Metodologi Penelitian Kualitatif </b:Title>
    <b:Year>2009</b:Year>
    <b:City>Bandung</b:City>
    <b:Publisher>Alfabeta</b:Publisher>
    <b:RefOrder>4</b:RefOrder>
  </b:Source>
  <b:Source>
    <b:Tag>Soe19</b:Tag>
    <b:SourceType>Book</b:SourceType>
    <b:Guid>{F218302C-148A-4F3D-9ED9-34344A15EE26}</b:Guid>
    <b:Author>
      <b:Author>
        <b:NameList>
          <b:Person>
            <b:Last>Soekanto.</b:Last>
            <b:First>Soerjono</b:First>
          </b:Person>
        </b:NameList>
      </b:Author>
    </b:Author>
    <b:Title>Penelitian hukum normatif</b:Title>
    <b:Year>2019</b:Year>
    <b:City>Jakarta</b:City>
    <b:Publisher>Rajawali Press</b:Publisher>
    <b:RefOrder>5</b:RefOrder>
  </b:Source>
  <b:Source>
    <b:Tag>Pat19</b:Tag>
    <b:SourceType>Book</b:SourceType>
    <b:Guid>{324BEAA5-7359-4906-A532-7BE6602D48B4}</b:Guid>
    <b:Author>
      <b:Author>
        <b:NameList>
          <b:Person>
            <b:Last>Patton</b:Last>
          </b:Person>
        </b:NameList>
      </b:Author>
    </b:Author>
    <b:Title>Metode Penelitian Kualitatif</b:Title>
    <b:Year>2019</b:Year>
    <b:City>Jakarta</b:City>
    <b:Publisher>Rosdakarya</b:Publisher>
    <b:RefOrder>6</b:RefOrder>
  </b:Source>
  <b:Source>
    <b:Tag>Ibn19</b:Tag>
    <b:SourceType>Book</b:SourceType>
    <b:Guid>{C37EAF24-9796-40C0-B3EB-AD1AC900E0EB}</b:Guid>
    <b:Author>
      <b:Author>
        <b:NameList>
          <b:Person>
            <b:Last>Asqalani.</b:Last>
            <b:First>Ibnu</b:First>
            <b:Middle>Hajar Al</b:Middle>
          </b:Person>
        </b:NameList>
      </b:Author>
    </b:Author>
    <b:Title>Bulughul Maram </b:Title>
    <b:Year>2019</b:Year>
    <b:City>Jakarta</b:City>
    <b:Publisher>Pustaka Media</b:Publisher>
    <b:RefOrder>7</b:RefOrder>
  </b:Source>
  <b:Source>
    <b:Tag>Olg18</b:Tag>
    <b:SourceType>JournalArticle</b:SourceType>
    <b:Guid>{C7487C51-5F05-4BC2-9BA5-B36652FEB34B}</b:Guid>
    <b:Title>Merubah Ciptaan Allah Dalam Al-Qur’an (Studi Komparatif Menurut Imam Ibn Katsir Dan Imam Al-Tabrani </b:Title>
    <b:Year>2018</b:Year>
    <b:Pages>Vol 3 No 1 </b:Pages>
    <b:Author>
      <b:Author>
        <b:NameList>
          <b:Person>
            <b:Last>Sari</b:Last>
            <b:First>Olga</b:First>
            <b:Middle>Yosnita</b:Middle>
          </b:Person>
        </b:NameList>
      </b:Author>
    </b:Author>
    <b:JournalName>Jurnal UIN Jakarta</b:JournalName>
    <b:RefOrder>1</b:RefOrder>
  </b:Source>
  <b:Source>
    <b:Tag>Soe93</b:Tag>
    <b:SourceType>Book</b:SourceType>
    <b:Guid>{D522F26A-775B-4BB8-93A9-5A4ABE9ED879}</b:Guid>
    <b:Author>
      <b:Author>
        <b:NameList>
          <b:Person>
            <b:Last>Notodisoerjo</b:Last>
            <b:First>Soegondo</b:First>
          </b:Person>
        </b:NameList>
      </b:Author>
    </b:Author>
    <b:Title>Hukum Notariat di Indonesia</b:Title>
    <b:Year>1993</b:Year>
    <b:City>Jakarta</b:City>
    <b:Publisher>PT Grafindo Persada</b:Publisher>
    <b:RefOrder>1</b:RefOrder>
  </b:Source>
  <b:Source>
    <b:Tag>Kom91</b:Tag>
    <b:SourceType>Book</b:SourceType>
    <b:Guid>{0D91673E-CEFA-4C0B-965F-2BCC8EF000D3}</b:Guid>
    <b:Author>
      <b:Author>
        <b:NameList>
          <b:Person>
            <b:Last>Andasasmita</b:Last>
            <b:First>Komar</b:First>
          </b:Person>
        </b:NameList>
      </b:Author>
    </b:Author>
    <b:Title>Notaris I, Ikatan Notaris Jawa Barat</b:Title>
    <b:Year>1991</b:Year>
    <b:City>Bandung</b:City>
    <b:RefOrder>2</b:RefOrder>
  </b:Source>
  <b:Source>
    <b:Tag>MYo23</b:Tag>
    <b:SourceType>JournalArticle</b:SourceType>
    <b:Guid>{1B00FF27-5C92-4102-B229-2E8C2B18F53D}</b:Guid>
    <b:Title>Peranan Majelis Pengawas Notaris Terhadap Pelaksanaan Kode Etik Notaris</b:Title>
    <b:Year>2023</b:Year>
    <b:Author>
      <b:Author>
        <b:NameList>
          <b:Person>
            <b:Last>M. Yogi Pratama</b:Last>
            <b:First>Ana</b:First>
            <b:Middle>Silviana</b:Middle>
          </b:Person>
        </b:NameList>
      </b:Author>
    </b:Author>
    <b:JournalName>Jurnal Notarius</b:JournalName>
    <b:Pages>862</b:Pages>
    <b:RefOrder>3</b:RefOrder>
  </b:Source>
  <b:Source>
    <b:Tag>Moh98</b:Tag>
    <b:SourceType>Book</b:SourceType>
    <b:Guid>{02F3EC1A-7F89-4F41-B6F9-201B0448CCC1}</b:Guid>
    <b:Title>Metode Penelitian</b:Title>
    <b:Year>1998</b:Year>
    <b:Author>
      <b:Author>
        <b:NameList>
          <b:Person>
            <b:Last>Nazir</b:Last>
            <b:First>Moh</b:First>
          </b:Person>
        </b:NameList>
      </b:Author>
    </b:Author>
    <b:City>Jakarta</b:City>
    <b:Publisher>Ghilmia Indonesia</b:Publisher>
    <b:RefOrder>4</b:RefOrder>
  </b:Source>
  <b:Source>
    <b:Tag>Naw17</b:Tag>
    <b:SourceType>JournalArticle</b:SourceType>
    <b:Guid>{A69FB922-685D-4023-B59F-AAD52E1E0298}</b:Guid>
    <b:Title>Kedudukan dan Kewenangan Notaris dalam Membuat Akta Otentik</b:Title>
    <b:Year>2017</b:Year>
    <b:Author>
      <b:Author>
        <b:NameList>
          <b:Person>
            <b:Last>Nawaaf Abdullah</b:Last>
            <b:First>Munsyarif</b:First>
            <b:Middle>Abdul Chalim</b:Middle>
          </b:Person>
        </b:NameList>
      </b:Author>
    </b:Author>
    <b:JournalName>Jurnal Akta</b:JournalName>
    <b:Pages>658</b:Pages>
    <b:RefOrder>5</b:RefOrder>
  </b:Source>
  <b:Source>
    <b:Tag>Pen28</b:Tag>
    <b:SourceType>Book</b:SourceType>
    <b:Guid>{EFE35EF7-F628-4F64-9F96-F1210D860BD2}</b:Guid>
    <b:Title>Jati Diri Notaris Indonesia Dulu, Sekarang dan Masa Akan Datang</b:Title>
    <b:Year>20028</b:Year>
    <b:Author>
      <b:Author>
        <b:NameList>
          <b:Person>
            <b:Last>Indonesia</b:Last>
            <b:First>Pengurus</b:First>
            <b:Middle>Pusat Ikatan Notaris</b:Middle>
          </b:Person>
        </b:NameList>
      </b:Author>
    </b:Author>
    <b:City>Jakarta</b:City>
    <b:Publisher>Gramedia Pustaka</b:Publisher>
    <b:RefOrder>6</b:RefOrder>
  </b:Source>
  <b:Source>
    <b:Tag>Hab09</b:Tag>
    <b:SourceType>Book</b:SourceType>
    <b:Guid>{28FB72BC-296E-4FF2-8D82-F31FDB591F47}</b:Guid>
    <b:Author>
      <b:Author>
        <b:NameList>
          <b:Person>
            <b:Last>Adjie</b:Last>
            <b:First>Habib</b:First>
          </b:Person>
        </b:NameList>
      </b:Author>
    </b:Author>
    <b:Title>Sekilas Dunia Notaris dan PPAT Indonesia</b:Title>
    <b:Year>2009</b:Year>
    <b:City>Bandung</b:City>
    <b:Publisher>CV Mandar Maju</b:Publisher>
    <b:RefOrder>7</b:RefOrder>
  </b:Source>
  <b:Source>
    <b:Tag>HEn15</b:Tag>
    <b:SourceType>JournalArticle</b:SourceType>
    <b:Guid>{1353D306-DCAF-404F-AD2E-090141B18A17}</b:Guid>
    <b:Title>Eksistensi dan Problematika Profesi Notaris </b:Title>
    <b:Year>2015</b:Year>
    <b:Author>
      <b:Author>
        <b:NameList>
          <b:Person>
            <b:Last>H. Enju Juanda S.H.</b:Last>
            <b:First>M.H.</b:First>
          </b:Person>
        </b:NameList>
      </b:Author>
    </b:Author>
    <b:JournalName>Jurnal Ilmiah Galuh Justisi</b:JournalName>
    <b:Pages>185-186</b:Pages>
    <b:RefOrder>8</b:RefOrder>
  </b:Source>
</b:Sources>
</file>

<file path=customXml/itemProps1.xml><?xml version="1.0" encoding="utf-8"?>
<ds:datastoreItem xmlns:ds="http://schemas.openxmlformats.org/officeDocument/2006/customXml" ds:itemID="{43C5B646-52A6-465D-B8BA-54EB9140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7</Pages>
  <Words>2330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15582</CharactersWithSpaces>
  <SharedDoc>false</SharedDoc>
  <HLinks>
    <vt:vector size="18" baseType="variant">
      <vt:variant>
        <vt:i4>5177361</vt:i4>
      </vt:variant>
      <vt:variant>
        <vt:i4>6</vt:i4>
      </vt:variant>
      <vt:variant>
        <vt:i4>0</vt:i4>
      </vt:variant>
      <vt:variant>
        <vt:i4>5</vt:i4>
      </vt:variant>
      <vt:variant>
        <vt:lpwstr>https://doi.org/10.25217/ji.v4i2.582</vt:lpwstr>
      </vt:variant>
      <vt:variant>
        <vt:lpwstr/>
      </vt:variant>
      <vt:variant>
        <vt:i4>3604606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https://creativecommons.org/licenses/by-sa/4.0/</vt:lpwstr>
      </vt:variant>
      <vt:variant>
        <vt:lpwstr/>
      </vt:variant>
      <vt:variant>
        <vt:i4>5308434</vt:i4>
      </vt:variant>
      <vt:variant>
        <vt:i4>0</vt:i4>
      </vt:variant>
      <vt:variant>
        <vt:i4>0</vt:i4>
      </vt:variant>
      <vt:variant>
        <vt:i4>5</vt:i4>
      </vt:variant>
      <vt:variant>
        <vt:lpwstr>http://journal.iaimnumetrolampung.ac.id/index.php/ji/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Mhd. Fuad Zaini Siregar</cp:lastModifiedBy>
  <cp:revision>255</cp:revision>
  <cp:lastPrinted>2024-07-16T07:40:00Z</cp:lastPrinted>
  <dcterms:created xsi:type="dcterms:W3CDTF">2020-09-30T23:54:00Z</dcterms:created>
  <dcterms:modified xsi:type="dcterms:W3CDTF">2026-05-31T01:34:00Z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zotero-version="5.0.34"&gt;&lt;session id="QtwmicGx"/&gt;&lt;style id="http://www.zotero.org/styles/apa" locale="id-ID"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value="true"/&gt;&lt;pref name="delayCitationUpdates" value="true"/&gt;&lt;pref name="dontAskDelayCitationUpdates" value="true"/&gt;&lt;pref name="noteType" value="0"/&gt;&lt;/prefs&gt;&lt;/data&gt;</vt:lpwstr>
  </property>
  <property fmtid="{D5CDD505-2E9C-101B-9397-08002B2CF9AE}" pid="4" name="Mendeley Document_1">
    <vt:lpwstr>True</vt:lpwstr>
  </property>
  <property fmtid="{D5CDD505-2E9C-101B-9397-08002B2CF9AE}" pid="5" name="Mendeley Unique User Id_1">
    <vt:lpwstr>fb25db59-99ea-37ab-beb8-991da02e0305</vt:lpwstr>
  </property>
  <property fmtid="{D5CDD505-2E9C-101B-9397-08002B2CF9AE}" pid="6" name="Mendeley Citation Style_1">
    <vt:lpwstr>http://www.zotero.org/styles/apa</vt:lpwstr>
  </property>
  <property fmtid="{D5CDD505-2E9C-101B-9397-08002B2CF9AE}" pid="7" name="Mendeley Recent Style Id 0_1">
    <vt:lpwstr>http://www.zotero.org/styles/american-medical-association</vt:lpwstr>
  </property>
  <property fmtid="{D5CDD505-2E9C-101B-9397-08002B2CF9AE}" pid="8" name="Mendeley Recent Style Name 0_1">
    <vt:lpwstr>American Medical Association</vt:lpwstr>
  </property>
  <property fmtid="{D5CDD505-2E9C-101B-9397-08002B2CF9AE}" pid="9" name="Mendeley Recent Style Id 1_1">
    <vt:lpwstr>http://www.zotero.org/styles/american-political-science-association</vt:lpwstr>
  </property>
  <property fmtid="{D5CDD505-2E9C-101B-9397-08002B2CF9AE}" pid="10" name="Mendeley Recent Style Name 1_1">
    <vt:lpwstr>American Political Science Association</vt:lpwstr>
  </property>
  <property fmtid="{D5CDD505-2E9C-101B-9397-08002B2CF9AE}" pid="11" name="Mendeley Recent Style Id 2_1">
    <vt:lpwstr>http://www.zotero.org/styles/apa</vt:lpwstr>
  </property>
  <property fmtid="{D5CDD505-2E9C-101B-9397-08002B2CF9AE}" pid="12" name="Mendeley Recent Style Name 2_1">
    <vt:lpwstr>American Psychological Association 6th edition</vt:lpwstr>
  </property>
  <property fmtid="{D5CDD505-2E9C-101B-9397-08002B2CF9AE}" pid="13" name="Mendeley Recent Style Id 3_1">
    <vt:lpwstr>http://www.zotero.org/styles/american-sociological-association</vt:lpwstr>
  </property>
  <property fmtid="{D5CDD505-2E9C-101B-9397-08002B2CF9AE}" pid="14" name="Mendeley Recent Style Name 3_1">
    <vt:lpwstr>American Sociological Association</vt:lpwstr>
  </property>
  <property fmtid="{D5CDD505-2E9C-101B-9397-08002B2CF9AE}" pid="15" name="Mendeley Recent Style Id 4_1">
    <vt:lpwstr>http://www.zotero.org/styles/chicago-author-date</vt:lpwstr>
  </property>
  <property fmtid="{D5CDD505-2E9C-101B-9397-08002B2CF9AE}" pid="16" name="Mendeley Recent Style Name 4_1">
    <vt:lpwstr>Chicago Manual of Style 17th edition (author-date)</vt:lpwstr>
  </property>
  <property fmtid="{D5CDD505-2E9C-101B-9397-08002B2CF9AE}" pid="17" name="Mendeley Recent Style Id 5_1">
    <vt:lpwstr>http://www.zotero.org/styles/harvard-cite-them-right</vt:lpwstr>
  </property>
  <property fmtid="{D5CDD505-2E9C-101B-9397-08002B2CF9AE}" pid="18" name="Mendeley Recent Style Name 5_1">
    <vt:lpwstr>Cite Them Right 10th edition - Harvard</vt:lpwstr>
  </property>
  <property fmtid="{D5CDD505-2E9C-101B-9397-08002B2CF9AE}" pid="19" name="Mendeley Recent Style Id 6_1">
    <vt:lpwstr>http://www.zotero.org/styles/ieee</vt:lpwstr>
  </property>
  <property fmtid="{D5CDD505-2E9C-101B-9397-08002B2CF9AE}" pid="20" name="Mendeley Recent Style Name 6_1">
    <vt:lpwstr>IEEE</vt:lpwstr>
  </property>
  <property fmtid="{D5CDD505-2E9C-101B-9397-08002B2CF9AE}" pid="21" name="Mendeley Recent Style Id 7_1">
    <vt:lpwstr>http://www.zotero.org/styles/modern-humanities-research-association</vt:lpwstr>
  </property>
  <property fmtid="{D5CDD505-2E9C-101B-9397-08002B2CF9AE}" pid="22" name="Mendeley Recent Style Name 7_1">
    <vt:lpwstr>Modern Humanities Research Association 3rd edition (note with bibliography)</vt:lpwstr>
  </property>
  <property fmtid="{D5CDD505-2E9C-101B-9397-08002B2CF9AE}" pid="23" name="Mendeley Recent Style Id 8_1">
    <vt:lpwstr>http://www.zotero.org/styles/modern-language-association</vt:lpwstr>
  </property>
  <property fmtid="{D5CDD505-2E9C-101B-9397-08002B2CF9AE}" pid="24" name="Mendeley Recent Style Name 8_1">
    <vt:lpwstr>Modern Language Association 8th edition</vt:lpwstr>
  </property>
  <property fmtid="{D5CDD505-2E9C-101B-9397-08002B2CF9AE}" pid="25" name="Mendeley Recent Style Id 9_1">
    <vt:lpwstr>http://www.zotero.org/styles/nature</vt:lpwstr>
  </property>
  <property fmtid="{D5CDD505-2E9C-101B-9397-08002B2CF9AE}" pid="26" name="Mendeley Recent Style Name 9_1">
    <vt:lpwstr>Nature</vt:lpwstr>
  </property>
</Properties>
</file>